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B79D" w14:textId="2A3C0359" w:rsidR="00A960D3" w:rsidRPr="00181448" w:rsidRDefault="00B84B02" w:rsidP="00317EE1">
      <w:pPr>
        <w:pStyle w:val="Title"/>
        <w:rPr>
          <w:color w:val="000000"/>
          <w:szCs w:val="34"/>
          <w:lang w:val="en-GB"/>
        </w:rPr>
      </w:pPr>
      <w:r w:rsidRPr="00181448">
        <w:rPr>
          <w:color w:val="000000"/>
          <w:szCs w:val="34"/>
          <w:lang w:val="en-GB"/>
        </w:rPr>
        <w:t xml:space="preserve"> Click here, type the title of your </w:t>
      </w:r>
      <w:r w:rsidRPr="00181448">
        <w:rPr>
          <w:szCs w:val="34"/>
          <w:lang w:val="en-GB"/>
        </w:rPr>
        <w:t xml:space="preserve">paper, </w:t>
      </w:r>
      <w:r w:rsidR="003A0DA7">
        <w:rPr>
          <w:szCs w:val="34"/>
          <w:lang w:val="en-GB"/>
        </w:rPr>
        <w:t>C</w:t>
      </w:r>
      <w:r w:rsidR="003A0DA7" w:rsidRPr="00181448">
        <w:rPr>
          <w:szCs w:val="34"/>
          <w:lang w:val="en-GB"/>
        </w:rPr>
        <w:t>apitalise</w:t>
      </w:r>
      <w:r w:rsidRPr="00181448">
        <w:rPr>
          <w:szCs w:val="34"/>
          <w:lang w:val="en-GB"/>
        </w:rPr>
        <w:t xml:space="preserve"> first letter</w:t>
      </w:r>
      <w:r w:rsidRPr="00181448">
        <w:rPr>
          <w:color w:val="000000"/>
          <w:szCs w:val="34"/>
          <w:lang w:val="en-GB"/>
        </w:rPr>
        <w:t xml:space="preserve"> only (not all words), Please type: do not copy &amp; paste</w:t>
      </w:r>
    </w:p>
    <w:p w14:paraId="01E2E6F8" w14:textId="0872EA77" w:rsidR="00A960D3" w:rsidRPr="00181448" w:rsidRDefault="00B84B02">
      <w:pPr>
        <w:keepNext/>
        <w:pBdr>
          <w:top w:val="nil"/>
          <w:left w:val="nil"/>
          <w:bottom w:val="nil"/>
          <w:right w:val="nil"/>
          <w:between w:val="nil"/>
        </w:pBdr>
        <w:spacing w:after="160" w:line="300" w:lineRule="auto"/>
        <w:jc w:val="center"/>
        <w:rPr>
          <w:color w:val="FF0000"/>
          <w:sz w:val="26"/>
          <w:szCs w:val="26"/>
        </w:rPr>
      </w:pPr>
      <w:r w:rsidRPr="00181448">
        <w:rPr>
          <w:rStyle w:val="AuthorChar"/>
          <w:color w:val="FF0000"/>
          <w:lang w:val="en-GB"/>
        </w:rPr>
        <w:t>First Author</w:t>
      </w:r>
      <w:r w:rsidRPr="00181448">
        <w:rPr>
          <w:color w:val="FF0000"/>
          <w:sz w:val="26"/>
          <w:szCs w:val="26"/>
          <w:vertAlign w:val="superscript"/>
        </w:rPr>
        <w:footnoteReference w:id="1"/>
      </w:r>
      <w:r w:rsidR="009028D8" w:rsidRPr="009028D8">
        <w:rPr>
          <w:rStyle w:val="AuthorChar"/>
          <w:color w:val="FF0000"/>
          <w:vertAlign w:val="superscript"/>
          <w:lang w:val="en-GB"/>
        </w:rPr>
        <w:t>*</w:t>
      </w:r>
      <w:r w:rsidRPr="00181448">
        <w:rPr>
          <w:color w:val="FF0000"/>
          <w:sz w:val="26"/>
          <w:szCs w:val="26"/>
        </w:rPr>
        <w:t xml:space="preserve">, </w:t>
      </w:r>
      <w:r w:rsidRPr="00181448">
        <w:rPr>
          <w:rStyle w:val="AuthorChar"/>
          <w:color w:val="FF0000"/>
          <w:lang w:val="en-GB"/>
        </w:rPr>
        <w:t>Second Autho</w:t>
      </w:r>
      <w:r w:rsidRPr="00181448">
        <w:rPr>
          <w:color w:val="FF0000"/>
          <w:sz w:val="26"/>
          <w:szCs w:val="26"/>
        </w:rPr>
        <w:t>r</w:t>
      </w:r>
      <w:r w:rsidR="00C52C71" w:rsidRPr="00181448">
        <w:rPr>
          <w:color w:val="FF0000"/>
          <w:sz w:val="26"/>
          <w:szCs w:val="26"/>
          <w:vertAlign w:val="superscript"/>
        </w:rPr>
        <w:t>2</w:t>
      </w:r>
      <w:r w:rsidRPr="00181448">
        <w:rPr>
          <w:color w:val="FF0000"/>
          <w:sz w:val="26"/>
          <w:szCs w:val="26"/>
        </w:rPr>
        <w:t xml:space="preserve"> </w:t>
      </w:r>
      <w:r w:rsidRPr="00181448">
        <w:rPr>
          <w:color w:val="FF0000"/>
          <w:sz w:val="26"/>
          <w:szCs w:val="26"/>
        </w:rPr>
        <w:br/>
        <w:t>(Please do not type or edit anything here, our editors will do the work for you)</w:t>
      </w:r>
    </w:p>
    <w:p w14:paraId="78C35EE7" w14:textId="77777777" w:rsidR="00A960D3" w:rsidRPr="00181448" w:rsidRDefault="00C52C71" w:rsidP="00317EE1">
      <w:pPr>
        <w:pStyle w:val="Affiliation"/>
        <w:rPr>
          <w:color w:val="FF0000"/>
          <w:lang w:val="en-GB"/>
        </w:rPr>
      </w:pPr>
      <w:r w:rsidRPr="00181448">
        <w:rPr>
          <w:color w:val="FF0000"/>
          <w:vertAlign w:val="superscript"/>
          <w:lang w:val="en-GB"/>
        </w:rPr>
        <w:t>1</w:t>
      </w:r>
      <w:r w:rsidR="00B84B02" w:rsidRPr="00181448">
        <w:rPr>
          <w:color w:val="FF0000"/>
          <w:lang w:val="en-GB"/>
        </w:rPr>
        <w:t>First affiliation, City and Country (Please do not type or edit anything here, our editors will do the work for you)</w:t>
      </w:r>
    </w:p>
    <w:p w14:paraId="7A1CC791" w14:textId="77777777" w:rsidR="00A960D3" w:rsidRPr="00181448" w:rsidRDefault="00C52C71" w:rsidP="00317EE1">
      <w:pPr>
        <w:pStyle w:val="Affiliation"/>
        <w:rPr>
          <w:color w:val="FF0000"/>
          <w:lang w:val="en-GB"/>
        </w:rPr>
      </w:pPr>
      <w:r w:rsidRPr="00181448">
        <w:rPr>
          <w:color w:val="FF0000"/>
          <w:vertAlign w:val="superscript"/>
          <w:lang w:val="en-GB"/>
        </w:rPr>
        <w:t>2</w:t>
      </w:r>
      <w:r w:rsidR="00B84B02" w:rsidRPr="00181448">
        <w:rPr>
          <w:color w:val="FF0000"/>
          <w:lang w:val="en-GB"/>
        </w:rPr>
        <w:t>Second affiliation, City and Country (Please do not type or edit anything here, our editors will do the work for you)</w:t>
      </w:r>
    </w:p>
    <w:p w14:paraId="3D20FBFD" w14:textId="77777777" w:rsidR="00A960D3" w:rsidRPr="00181448" w:rsidRDefault="00A960D3"/>
    <w:tbl>
      <w:tblPr>
        <w:tblStyle w:val="a"/>
        <w:tblW w:w="8504" w:type="dxa"/>
        <w:tblLayout w:type="fixed"/>
        <w:tblLook w:val="0400" w:firstRow="0" w:lastRow="0" w:firstColumn="0" w:lastColumn="0" w:noHBand="0" w:noVBand="1"/>
      </w:tblPr>
      <w:tblGrid>
        <w:gridCol w:w="2856"/>
        <w:gridCol w:w="259"/>
        <w:gridCol w:w="5389"/>
      </w:tblGrid>
      <w:tr w:rsidR="00A960D3" w:rsidRPr="00181448" w14:paraId="2EA4E5E3" w14:textId="77777777">
        <w:tc>
          <w:tcPr>
            <w:tcW w:w="2856" w:type="dxa"/>
            <w:tcBorders>
              <w:top w:val="single" w:sz="6" w:space="0" w:color="000000"/>
              <w:bottom w:val="single" w:sz="6" w:space="0" w:color="000000"/>
            </w:tcBorders>
            <w:shd w:val="clear" w:color="auto" w:fill="auto"/>
          </w:tcPr>
          <w:p w14:paraId="356FEB8F" w14:textId="77777777" w:rsidR="00A960D3" w:rsidRPr="00181448" w:rsidRDefault="00B84B02">
            <w:pPr>
              <w:spacing w:before="120" w:after="60" w:line="200" w:lineRule="auto"/>
            </w:pPr>
            <w:r w:rsidRPr="00181448">
              <w:t>ARTICLE INFO</w:t>
            </w:r>
          </w:p>
        </w:tc>
        <w:tc>
          <w:tcPr>
            <w:tcW w:w="259" w:type="dxa"/>
            <w:tcBorders>
              <w:top w:val="single" w:sz="6" w:space="0" w:color="000000"/>
            </w:tcBorders>
            <w:shd w:val="clear" w:color="auto" w:fill="auto"/>
          </w:tcPr>
          <w:p w14:paraId="21AC8DD7" w14:textId="77777777" w:rsidR="00A960D3" w:rsidRPr="00181448"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Pr="00181448" w:rsidRDefault="00B84B02">
            <w:pPr>
              <w:spacing w:before="120" w:after="60" w:line="200" w:lineRule="auto"/>
            </w:pPr>
            <w:r w:rsidRPr="00181448">
              <w:t>ABSTRACT</w:t>
            </w:r>
          </w:p>
        </w:tc>
      </w:tr>
      <w:tr w:rsidR="00A960D3" w:rsidRPr="00181448"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Pr="00181448" w:rsidRDefault="00B84B02">
            <w:pPr>
              <w:spacing w:line="200" w:lineRule="auto"/>
              <w:rPr>
                <w:sz w:val="18"/>
                <w:szCs w:val="18"/>
              </w:rPr>
            </w:pPr>
            <w:r w:rsidRPr="00181448">
              <w:rPr>
                <w:i/>
                <w:sz w:val="18"/>
                <w:szCs w:val="18"/>
              </w:rPr>
              <w:t>Article history:</w:t>
            </w:r>
          </w:p>
          <w:p w14:paraId="246B99BD" w14:textId="21B421F7" w:rsidR="00A960D3" w:rsidRPr="00181448" w:rsidRDefault="00B84B02" w:rsidP="00317EE1">
            <w:pPr>
              <w:pStyle w:val="ArticleHistoryKeywords"/>
            </w:pPr>
            <w:r w:rsidRPr="00181448">
              <w:t xml:space="preserve">Received </w:t>
            </w:r>
            <w:r w:rsidR="00181448">
              <w:t>XX</w:t>
            </w:r>
            <w:r w:rsidRPr="00181448">
              <w:t xml:space="preserve"> </w:t>
            </w:r>
            <w:r w:rsidR="00181448">
              <w:t>Month</w:t>
            </w:r>
            <w:r w:rsidRPr="00181448">
              <w:t xml:space="preserve"> 20</w:t>
            </w:r>
            <w:r w:rsidR="00181448">
              <w:t>XX</w:t>
            </w:r>
          </w:p>
          <w:p w14:paraId="4EF5AE2B" w14:textId="3645852C" w:rsidR="00C52C71" w:rsidRPr="00181448" w:rsidRDefault="00C52C71" w:rsidP="00285FC0">
            <w:pPr>
              <w:tabs>
                <w:tab w:val="left" w:pos="874"/>
              </w:tabs>
              <w:spacing w:line="200" w:lineRule="auto"/>
              <w:rPr>
                <w:color w:val="FF0000"/>
                <w:sz w:val="18"/>
                <w:szCs w:val="18"/>
              </w:rPr>
            </w:pPr>
            <w:r w:rsidRPr="00181448">
              <w:rPr>
                <w:color w:val="FF0000"/>
                <w:sz w:val="18"/>
                <w:szCs w:val="18"/>
              </w:rPr>
              <w:t>Revised</w:t>
            </w:r>
            <w:r w:rsidR="00285FC0" w:rsidRPr="00181448">
              <w:rPr>
                <w:color w:val="FF0000"/>
                <w:sz w:val="18"/>
                <w:szCs w:val="18"/>
              </w:rPr>
              <w:t xml:space="preserve"> </w:t>
            </w:r>
            <w:r w:rsidR="00181448">
              <w:rPr>
                <w:color w:val="FF0000"/>
                <w:sz w:val="18"/>
                <w:szCs w:val="18"/>
              </w:rPr>
              <w:t>XX</w:t>
            </w:r>
            <w:r w:rsidRPr="00181448">
              <w:rPr>
                <w:color w:val="FF0000"/>
                <w:sz w:val="18"/>
                <w:szCs w:val="18"/>
              </w:rPr>
              <w:t xml:space="preserve"> </w:t>
            </w:r>
            <w:r w:rsidR="00181448">
              <w:rPr>
                <w:color w:val="FF0000"/>
                <w:sz w:val="18"/>
                <w:szCs w:val="18"/>
              </w:rPr>
              <w:t>Month</w:t>
            </w:r>
            <w:r w:rsidRPr="00181448">
              <w:rPr>
                <w:color w:val="FF0000"/>
                <w:sz w:val="18"/>
                <w:szCs w:val="18"/>
              </w:rPr>
              <w:t xml:space="preserve"> 20</w:t>
            </w:r>
            <w:r w:rsidR="00181448">
              <w:rPr>
                <w:color w:val="FF0000"/>
                <w:sz w:val="18"/>
                <w:szCs w:val="18"/>
              </w:rPr>
              <w:t>XX</w:t>
            </w:r>
          </w:p>
          <w:p w14:paraId="42277E8A" w14:textId="57A22696" w:rsidR="00A960D3" w:rsidRPr="00181448" w:rsidRDefault="00B84B02" w:rsidP="00285FC0">
            <w:pPr>
              <w:tabs>
                <w:tab w:val="left" w:pos="874"/>
              </w:tabs>
              <w:spacing w:line="200" w:lineRule="auto"/>
              <w:rPr>
                <w:color w:val="FF0000"/>
                <w:sz w:val="18"/>
                <w:szCs w:val="18"/>
              </w:rPr>
            </w:pPr>
            <w:r w:rsidRPr="00181448">
              <w:rPr>
                <w:color w:val="FF0000"/>
                <w:sz w:val="18"/>
                <w:szCs w:val="18"/>
              </w:rPr>
              <w:t>Accepted</w:t>
            </w:r>
            <w:r w:rsidR="00843AB5">
              <w:rPr>
                <w:color w:val="FF0000"/>
                <w:sz w:val="18"/>
                <w:szCs w:val="18"/>
              </w:rPr>
              <w:t xml:space="preserve"> </w:t>
            </w:r>
            <w:r w:rsidR="00181448">
              <w:rPr>
                <w:color w:val="FF0000"/>
                <w:sz w:val="18"/>
                <w:szCs w:val="18"/>
              </w:rPr>
              <w:t>XX</w:t>
            </w:r>
            <w:r w:rsidRPr="00181448">
              <w:rPr>
                <w:color w:val="FF0000"/>
                <w:sz w:val="18"/>
                <w:szCs w:val="18"/>
              </w:rPr>
              <w:t xml:space="preserve"> M</w:t>
            </w:r>
            <w:r w:rsidR="00181448">
              <w:rPr>
                <w:color w:val="FF0000"/>
                <w:sz w:val="18"/>
                <w:szCs w:val="18"/>
              </w:rPr>
              <w:t>onth</w:t>
            </w:r>
            <w:r w:rsidRPr="00181448">
              <w:rPr>
                <w:color w:val="FF0000"/>
                <w:sz w:val="18"/>
                <w:szCs w:val="18"/>
              </w:rPr>
              <w:t xml:space="preserve"> 20</w:t>
            </w:r>
            <w:r w:rsidR="00181448">
              <w:rPr>
                <w:color w:val="FF0000"/>
                <w:sz w:val="18"/>
                <w:szCs w:val="18"/>
              </w:rPr>
              <w:t>XX</w:t>
            </w:r>
          </w:p>
          <w:p w14:paraId="3BEBE0DF" w14:textId="3CEFCA26" w:rsidR="001C2AC9" w:rsidRPr="00181448" w:rsidRDefault="001C2AC9" w:rsidP="00285FC0">
            <w:pPr>
              <w:tabs>
                <w:tab w:val="left" w:pos="874"/>
              </w:tabs>
              <w:spacing w:line="200" w:lineRule="auto"/>
              <w:rPr>
                <w:color w:val="FF0000"/>
                <w:sz w:val="18"/>
                <w:szCs w:val="18"/>
              </w:rPr>
            </w:pPr>
            <w:r w:rsidRPr="00181448">
              <w:rPr>
                <w:color w:val="FF0000"/>
                <w:sz w:val="18"/>
                <w:szCs w:val="18"/>
              </w:rPr>
              <w:t>Online first</w:t>
            </w:r>
          </w:p>
          <w:p w14:paraId="002E4296" w14:textId="04B74903" w:rsidR="00A960D3" w:rsidRPr="00181448" w:rsidRDefault="00B84B02" w:rsidP="00285FC0">
            <w:pPr>
              <w:tabs>
                <w:tab w:val="left" w:pos="874"/>
              </w:tabs>
              <w:spacing w:line="200" w:lineRule="auto"/>
              <w:rPr>
                <w:color w:val="FF0000"/>
                <w:sz w:val="18"/>
                <w:szCs w:val="18"/>
              </w:rPr>
            </w:pPr>
            <w:r w:rsidRPr="00181448">
              <w:rPr>
                <w:color w:val="FF0000"/>
                <w:sz w:val="18"/>
                <w:szCs w:val="18"/>
              </w:rPr>
              <w:t>Published</w:t>
            </w:r>
            <w:r w:rsidR="00843AB5">
              <w:rPr>
                <w:color w:val="FF0000"/>
                <w:sz w:val="18"/>
                <w:szCs w:val="18"/>
              </w:rPr>
              <w:t xml:space="preserve"> </w:t>
            </w:r>
            <w:r w:rsidR="00181448">
              <w:rPr>
                <w:color w:val="FF0000"/>
                <w:sz w:val="18"/>
                <w:szCs w:val="18"/>
              </w:rPr>
              <w:t>XX</w:t>
            </w:r>
            <w:r w:rsidRPr="00181448">
              <w:rPr>
                <w:color w:val="FF0000"/>
                <w:sz w:val="18"/>
                <w:szCs w:val="18"/>
              </w:rPr>
              <w:t xml:space="preserve"> </w:t>
            </w:r>
            <w:r w:rsidR="00181448">
              <w:rPr>
                <w:color w:val="FF0000"/>
                <w:sz w:val="18"/>
                <w:szCs w:val="18"/>
              </w:rPr>
              <w:t>Month</w:t>
            </w:r>
            <w:r w:rsidRPr="00181448">
              <w:rPr>
                <w:color w:val="FF0000"/>
                <w:sz w:val="18"/>
                <w:szCs w:val="18"/>
              </w:rPr>
              <w:t xml:space="preserve"> 20</w:t>
            </w:r>
            <w:r w:rsidR="00181448">
              <w:rPr>
                <w:color w:val="FF0000"/>
                <w:sz w:val="18"/>
                <w:szCs w:val="18"/>
              </w:rPr>
              <w:t>XX</w:t>
            </w:r>
          </w:p>
          <w:p w14:paraId="09BD2ECA" w14:textId="77777777" w:rsidR="00A960D3" w:rsidRPr="00181448" w:rsidRDefault="00A960D3">
            <w:pPr>
              <w:spacing w:line="200" w:lineRule="auto"/>
            </w:pPr>
          </w:p>
        </w:tc>
        <w:tc>
          <w:tcPr>
            <w:tcW w:w="259" w:type="dxa"/>
            <w:shd w:val="clear" w:color="auto" w:fill="auto"/>
          </w:tcPr>
          <w:p w14:paraId="39B8BB00" w14:textId="77777777" w:rsidR="00A960D3" w:rsidRPr="00181448" w:rsidRDefault="00A960D3">
            <w:pPr>
              <w:spacing w:line="200" w:lineRule="auto"/>
            </w:pPr>
          </w:p>
        </w:tc>
        <w:tc>
          <w:tcPr>
            <w:tcW w:w="5389" w:type="dxa"/>
            <w:vMerge w:val="restart"/>
            <w:tcBorders>
              <w:top w:val="single" w:sz="6" w:space="0" w:color="000000"/>
            </w:tcBorders>
            <w:shd w:val="clear" w:color="auto" w:fill="auto"/>
          </w:tcPr>
          <w:p w14:paraId="7EEAB904" w14:textId="0D0D7A35" w:rsidR="00A960D3" w:rsidRPr="00181448" w:rsidRDefault="00B84B02" w:rsidP="00317EE1">
            <w:pPr>
              <w:pStyle w:val="Abstract"/>
              <w:spacing w:line="221" w:lineRule="auto"/>
              <w:rPr>
                <w:lang w:val="en-GB"/>
              </w:rPr>
            </w:pPr>
            <w:r w:rsidRPr="00181448">
              <w:rPr>
                <w:lang w:val="en-GB"/>
              </w:rPr>
              <w:t xml:space="preserve">The abstract word count should not be more than </w:t>
            </w:r>
            <w:r w:rsidRPr="00181448">
              <w:rPr>
                <w:b/>
                <w:bCs/>
                <w:lang w:val="en-GB"/>
              </w:rPr>
              <w:t>300 words</w:t>
            </w:r>
            <w:r w:rsidRPr="00181448">
              <w:rPr>
                <w:lang w:val="en-GB"/>
              </w:rPr>
              <w:t xml:space="preserve">. Please format your abstract using the ‘Abstract’ style in the </w:t>
            </w:r>
            <w:r w:rsidR="00181448" w:rsidRPr="00181448">
              <w:rPr>
                <w:lang w:val="en-GB"/>
              </w:rPr>
              <w:t>styles</w:t>
            </w:r>
            <w:r w:rsidRPr="00181448">
              <w:rPr>
                <w:lang w:val="en-GB"/>
              </w:rPr>
              <w:t xml:space="preserve"> gallery.</w:t>
            </w:r>
          </w:p>
          <w:p w14:paraId="0DC8D10E" w14:textId="77777777" w:rsidR="00A960D3" w:rsidRPr="00181448" w:rsidRDefault="00A960D3" w:rsidP="00317EE1">
            <w:pPr>
              <w:pStyle w:val="Abstract"/>
              <w:spacing w:line="221" w:lineRule="auto"/>
              <w:rPr>
                <w:lang w:val="en-GB"/>
              </w:rPr>
            </w:pPr>
          </w:p>
          <w:p w14:paraId="6C08D0A3" w14:textId="77777777" w:rsidR="00A960D3" w:rsidRPr="00181448" w:rsidRDefault="00B84B02" w:rsidP="00317EE1">
            <w:pPr>
              <w:pStyle w:val="Abstract"/>
              <w:spacing w:line="221" w:lineRule="auto"/>
              <w:rPr>
                <w:lang w:val="en-GB"/>
              </w:rPr>
            </w:pPr>
            <w:r w:rsidRPr="00181448">
              <w:rPr>
                <w:lang w:val="en-GB"/>
              </w:rPr>
              <w:t xml:space="preserve">The </w:t>
            </w:r>
            <w:r w:rsidRPr="00181448">
              <w:rPr>
                <w:b/>
                <w:lang w:val="en-GB"/>
              </w:rPr>
              <w:t>line numbers</w:t>
            </w:r>
            <w:r w:rsidRPr="00181448">
              <w:rPr>
                <w:lang w:val="en-GB"/>
              </w:rPr>
              <w:t xml:space="preserve"> on the left allow easier referencing and communication between the author and reviewers during double-blind peer review. Please </w:t>
            </w:r>
            <w:r w:rsidRPr="00181448">
              <w:rPr>
                <w:b/>
                <w:lang w:val="en-GB"/>
              </w:rPr>
              <w:t>do not remove</w:t>
            </w:r>
            <w:r w:rsidRPr="00181448">
              <w:rPr>
                <w:lang w:val="en-GB"/>
              </w:rPr>
              <w:t xml:space="preserve"> the line numbers.</w:t>
            </w:r>
          </w:p>
          <w:p w14:paraId="2938F327" w14:textId="77777777" w:rsidR="00A960D3" w:rsidRPr="00181448" w:rsidRDefault="00A960D3" w:rsidP="00317EE1">
            <w:pPr>
              <w:pStyle w:val="Abstract"/>
              <w:spacing w:line="221" w:lineRule="auto"/>
              <w:rPr>
                <w:lang w:val="en-GB"/>
              </w:rPr>
            </w:pPr>
          </w:p>
          <w:p w14:paraId="08D4F56A" w14:textId="6A0D7C6D"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do not edit or remove</w:t>
            </w:r>
            <w:r w:rsidRPr="00181448">
              <w:rPr>
                <w:lang w:val="en-GB"/>
              </w:rPr>
              <w:t xml:space="preserve"> any texts or objects highlighted in red.</w:t>
            </w:r>
          </w:p>
          <w:p w14:paraId="6CD7999B" w14:textId="77777777" w:rsidR="00A960D3" w:rsidRPr="00181448" w:rsidRDefault="00A960D3" w:rsidP="00317EE1">
            <w:pPr>
              <w:pStyle w:val="Abstract"/>
              <w:spacing w:line="221" w:lineRule="auto"/>
              <w:rPr>
                <w:lang w:val="en-GB"/>
              </w:rPr>
            </w:pPr>
          </w:p>
          <w:p w14:paraId="262CAEB2" w14:textId="77777777"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read the content of this guideline entirely</w:t>
            </w:r>
            <w:r w:rsidRPr="00181448">
              <w:rPr>
                <w:lang w:val="en-GB"/>
              </w:rPr>
              <w:t>. Failure to adhere to this guideline shall lead to manuscript rejection at the desk evaluation stage.</w:t>
            </w:r>
          </w:p>
          <w:p w14:paraId="1B369EFC" w14:textId="77777777" w:rsidR="00A960D3" w:rsidRPr="00181448" w:rsidRDefault="00A960D3">
            <w:pPr>
              <w:spacing w:line="200" w:lineRule="auto"/>
            </w:pPr>
          </w:p>
        </w:tc>
      </w:tr>
      <w:tr w:rsidR="00A960D3" w:rsidRPr="00181448"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Pr="00181448" w:rsidRDefault="00B84B02">
            <w:pPr>
              <w:spacing w:line="200" w:lineRule="auto"/>
              <w:rPr>
                <w:sz w:val="18"/>
                <w:szCs w:val="18"/>
              </w:rPr>
            </w:pPr>
            <w:r w:rsidRPr="00181448">
              <w:rPr>
                <w:i/>
                <w:sz w:val="18"/>
                <w:szCs w:val="18"/>
              </w:rPr>
              <w:t>Keywords:</w:t>
            </w:r>
          </w:p>
          <w:p w14:paraId="7863423A" w14:textId="2D979294" w:rsidR="00A960D3" w:rsidRPr="00181448" w:rsidRDefault="00317EE1">
            <w:pPr>
              <w:spacing w:line="200" w:lineRule="auto"/>
              <w:rPr>
                <w:sz w:val="18"/>
                <w:szCs w:val="18"/>
              </w:rPr>
            </w:pPr>
            <w:r w:rsidRPr="00181448">
              <w:rPr>
                <w:sz w:val="18"/>
                <w:szCs w:val="18"/>
              </w:rPr>
              <w:t>Keyword1</w:t>
            </w:r>
          </w:p>
          <w:p w14:paraId="12F0A3A2" w14:textId="49B3647D" w:rsidR="00A960D3" w:rsidRPr="00181448" w:rsidRDefault="00317EE1">
            <w:pPr>
              <w:spacing w:line="200" w:lineRule="auto"/>
              <w:rPr>
                <w:sz w:val="18"/>
                <w:szCs w:val="18"/>
              </w:rPr>
            </w:pPr>
            <w:r w:rsidRPr="00181448">
              <w:rPr>
                <w:sz w:val="18"/>
                <w:szCs w:val="18"/>
              </w:rPr>
              <w:t>Keyword2</w:t>
            </w:r>
          </w:p>
          <w:p w14:paraId="34C23B5E" w14:textId="1382C996" w:rsidR="00A960D3" w:rsidRPr="00181448" w:rsidRDefault="00317EE1">
            <w:pPr>
              <w:spacing w:line="200" w:lineRule="auto"/>
              <w:rPr>
                <w:sz w:val="18"/>
                <w:szCs w:val="18"/>
              </w:rPr>
            </w:pPr>
            <w:r w:rsidRPr="00181448">
              <w:rPr>
                <w:sz w:val="18"/>
                <w:szCs w:val="18"/>
              </w:rPr>
              <w:t>Keyword3</w:t>
            </w:r>
          </w:p>
          <w:p w14:paraId="1A6C63DC" w14:textId="0599E9D6" w:rsidR="00A960D3" w:rsidRPr="00181448" w:rsidRDefault="00317EE1">
            <w:pPr>
              <w:spacing w:line="200" w:lineRule="auto"/>
              <w:rPr>
                <w:sz w:val="18"/>
                <w:szCs w:val="18"/>
              </w:rPr>
            </w:pPr>
            <w:r w:rsidRPr="00181448">
              <w:rPr>
                <w:sz w:val="18"/>
                <w:szCs w:val="18"/>
              </w:rPr>
              <w:t>Keyword4</w:t>
            </w:r>
          </w:p>
          <w:p w14:paraId="562ADB5C" w14:textId="7B295265" w:rsidR="001C2AC9" w:rsidRPr="00181448" w:rsidRDefault="00317EE1">
            <w:pPr>
              <w:spacing w:line="200" w:lineRule="auto"/>
              <w:rPr>
                <w:sz w:val="18"/>
                <w:szCs w:val="18"/>
              </w:rPr>
            </w:pPr>
            <w:r w:rsidRPr="00181448">
              <w:rPr>
                <w:sz w:val="18"/>
                <w:szCs w:val="18"/>
              </w:rPr>
              <w:t>Keyword5</w:t>
            </w:r>
          </w:p>
          <w:p w14:paraId="1AFA071B" w14:textId="03E4E526" w:rsidR="001C2AC9" w:rsidRPr="00181448" w:rsidRDefault="00317EE1">
            <w:pPr>
              <w:spacing w:line="200" w:lineRule="auto"/>
              <w:rPr>
                <w:sz w:val="18"/>
                <w:szCs w:val="18"/>
              </w:rPr>
            </w:pPr>
            <w:r w:rsidRPr="00181448">
              <w:rPr>
                <w:sz w:val="18"/>
                <w:szCs w:val="18"/>
              </w:rPr>
              <w:t>Keyword6</w:t>
            </w:r>
          </w:p>
          <w:p w14:paraId="4B3FB92D" w14:textId="77777777" w:rsidR="00A960D3" w:rsidRPr="00181448" w:rsidRDefault="00A960D3">
            <w:pPr>
              <w:spacing w:line="200" w:lineRule="auto"/>
              <w:rPr>
                <w:sz w:val="18"/>
                <w:szCs w:val="18"/>
              </w:rPr>
            </w:pPr>
          </w:p>
          <w:p w14:paraId="66AFCD69" w14:textId="77777777" w:rsidR="00A960D3" w:rsidRPr="00181448" w:rsidRDefault="00B84B02">
            <w:pPr>
              <w:spacing w:line="200" w:lineRule="auto"/>
              <w:rPr>
                <w:i/>
                <w:sz w:val="18"/>
                <w:szCs w:val="18"/>
              </w:rPr>
            </w:pPr>
            <w:r w:rsidRPr="00181448">
              <w:rPr>
                <w:i/>
                <w:sz w:val="18"/>
                <w:szCs w:val="18"/>
              </w:rPr>
              <w:t>DOI:</w:t>
            </w:r>
          </w:p>
          <w:p w14:paraId="01681BBA" w14:textId="52BFDDC7" w:rsidR="00A960D3" w:rsidRPr="00181448" w:rsidRDefault="00B84B02">
            <w:pPr>
              <w:spacing w:line="200" w:lineRule="auto"/>
              <w:rPr>
                <w:color w:val="FF0000"/>
                <w:sz w:val="18"/>
                <w:szCs w:val="18"/>
              </w:rPr>
            </w:pPr>
            <w:r w:rsidRPr="00181448">
              <w:rPr>
                <w:color w:val="FF0000"/>
                <w:sz w:val="18"/>
                <w:szCs w:val="18"/>
              </w:rPr>
              <w:t>10.24191/</w:t>
            </w:r>
            <w:proofErr w:type="spellStart"/>
            <w:r w:rsidR="007A6DC7">
              <w:rPr>
                <w:color w:val="FF0000"/>
                <w:sz w:val="18"/>
                <w:szCs w:val="18"/>
              </w:rPr>
              <w:t>ejssh</w:t>
            </w:r>
            <w:r w:rsidR="00285FC0" w:rsidRPr="00181448">
              <w:rPr>
                <w:color w:val="FF0000"/>
                <w:sz w:val="18"/>
                <w:szCs w:val="18"/>
              </w:rPr>
              <w:t>.</w:t>
            </w:r>
            <w:r w:rsidRPr="00181448">
              <w:rPr>
                <w:color w:val="FF0000"/>
                <w:sz w:val="18"/>
                <w:szCs w:val="18"/>
              </w:rPr>
              <w:t>v</w:t>
            </w:r>
            <w:r w:rsidR="00285FC0" w:rsidRPr="00181448">
              <w:rPr>
                <w:color w:val="FF0000"/>
                <w:sz w:val="18"/>
                <w:szCs w:val="18"/>
              </w:rPr>
              <w:t>X</w:t>
            </w:r>
            <w:r w:rsidRPr="00181448">
              <w:rPr>
                <w:color w:val="FF0000"/>
                <w:sz w:val="18"/>
                <w:szCs w:val="18"/>
              </w:rPr>
              <w:t>i</w:t>
            </w:r>
            <w:r w:rsidR="00285FC0" w:rsidRPr="00181448">
              <w:rPr>
                <w:color w:val="FF0000"/>
                <w:sz w:val="18"/>
                <w:szCs w:val="18"/>
              </w:rPr>
              <w:t>X</w:t>
            </w:r>
            <w:r w:rsidRPr="00181448">
              <w:rPr>
                <w:color w:val="FF0000"/>
                <w:sz w:val="18"/>
                <w:szCs w:val="18"/>
              </w:rPr>
              <w:t>.</w:t>
            </w:r>
            <w:r w:rsidR="00285FC0" w:rsidRPr="00181448">
              <w:rPr>
                <w:color w:val="FF0000"/>
                <w:sz w:val="18"/>
                <w:szCs w:val="18"/>
              </w:rPr>
              <w:t>XXXXX</w:t>
            </w:r>
            <w:proofErr w:type="spellEnd"/>
          </w:p>
          <w:p w14:paraId="11FC553D" w14:textId="77777777" w:rsidR="00A960D3" w:rsidRPr="00181448" w:rsidRDefault="00A960D3">
            <w:pPr>
              <w:spacing w:line="200" w:lineRule="auto"/>
            </w:pPr>
          </w:p>
        </w:tc>
        <w:tc>
          <w:tcPr>
            <w:tcW w:w="259" w:type="dxa"/>
            <w:tcBorders>
              <w:bottom w:val="single" w:sz="6" w:space="0" w:color="000000"/>
            </w:tcBorders>
            <w:shd w:val="clear" w:color="auto" w:fill="auto"/>
          </w:tcPr>
          <w:p w14:paraId="185EAE26" w14:textId="77777777" w:rsidR="00A960D3" w:rsidRPr="00181448" w:rsidRDefault="00A960D3">
            <w:pPr>
              <w:spacing w:line="200" w:lineRule="auto"/>
            </w:pPr>
          </w:p>
        </w:tc>
        <w:tc>
          <w:tcPr>
            <w:tcW w:w="5389" w:type="dxa"/>
            <w:vMerge/>
            <w:tcBorders>
              <w:top w:val="single" w:sz="6" w:space="0" w:color="000000"/>
            </w:tcBorders>
            <w:shd w:val="clear" w:color="auto" w:fill="auto"/>
          </w:tcPr>
          <w:p w14:paraId="034BB47F" w14:textId="77777777" w:rsidR="00A960D3" w:rsidRPr="00181448" w:rsidRDefault="00A960D3">
            <w:pPr>
              <w:widowControl w:val="0"/>
              <w:pBdr>
                <w:top w:val="nil"/>
                <w:left w:val="nil"/>
                <w:bottom w:val="nil"/>
                <w:right w:val="nil"/>
                <w:between w:val="nil"/>
              </w:pBdr>
              <w:spacing w:line="276" w:lineRule="auto"/>
            </w:pPr>
          </w:p>
        </w:tc>
      </w:tr>
    </w:tbl>
    <w:p w14:paraId="741BD09D" w14:textId="731F89E3" w:rsidR="00A960D3" w:rsidRPr="00181448" w:rsidRDefault="00B84B02" w:rsidP="00181448">
      <w:pPr>
        <w:pStyle w:val="HeadingA"/>
      </w:pPr>
      <w:r w:rsidRPr="00181448">
        <w:t>Insert your heading here (do not copy paste)</w:t>
      </w:r>
    </w:p>
    <w:p w14:paraId="6A1F073B" w14:textId="480A4D60" w:rsidR="00A960D3" w:rsidRPr="00181448" w:rsidRDefault="00B84B02" w:rsidP="00181448">
      <w:pPr>
        <w:pStyle w:val="MainTextHeadingA"/>
        <w:rPr>
          <w:lang w:val="en-GB"/>
        </w:rPr>
      </w:pPr>
      <w:r w:rsidRPr="00181448">
        <w:rPr>
          <w:lang w:val="en-GB"/>
        </w:rPr>
        <w:t>The paragraphs continue from here and are only separated by headings, su</w:t>
      </w:r>
      <w:r w:rsidR="00343809" w:rsidRPr="00181448">
        <w:rPr>
          <w:lang w:val="en-GB"/>
        </w:rPr>
        <w:t>bheadings, images</w:t>
      </w:r>
      <w:r w:rsidR="00181448">
        <w:rPr>
          <w:lang w:val="en-GB"/>
        </w:rPr>
        <w:t>,</w:t>
      </w:r>
      <w:r w:rsidR="00343809" w:rsidRPr="00181448">
        <w:rPr>
          <w:lang w:val="en-GB"/>
        </w:rPr>
        <w:t xml:space="preserve"> and formulae.</w:t>
      </w:r>
      <w:r w:rsidRPr="00181448">
        <w:rPr>
          <w:lang w:val="en-GB"/>
        </w:rPr>
        <w:t xml:space="preserve"> The section headings are arran</w:t>
      </w:r>
      <w:r w:rsidR="00343809" w:rsidRPr="00181448">
        <w:rPr>
          <w:lang w:val="en-GB"/>
        </w:rPr>
        <w:t>ged by numbers, bold and 10 pt.</w:t>
      </w:r>
      <w:r w:rsidRPr="00181448">
        <w:rPr>
          <w:lang w:val="en-GB"/>
        </w:rPr>
        <w:t xml:space="preserve"> Here are further instructions for authors.</w:t>
      </w:r>
      <w:r w:rsidR="00181448">
        <w:rPr>
          <w:lang w:val="en-GB"/>
        </w:rPr>
        <w:t xml:space="preserve"> </w:t>
      </w:r>
    </w:p>
    <w:p w14:paraId="43654078" w14:textId="5D049ABC" w:rsidR="00A960D3" w:rsidRPr="00181448" w:rsidRDefault="00B84B02" w:rsidP="008169B5">
      <w:pPr>
        <w:pStyle w:val="HeadingB"/>
      </w:pPr>
      <w:r w:rsidRPr="00181448">
        <w:t>Structure</w:t>
      </w:r>
      <w:r w:rsidR="009829B0" w:rsidRPr="00181448">
        <w:t xml:space="preserve"> of MS </w:t>
      </w:r>
      <w:r w:rsidR="00843AB5" w:rsidRPr="00181448">
        <w:t>word formatting</w:t>
      </w:r>
    </w:p>
    <w:p w14:paraId="1E6713DD" w14:textId="57133E01" w:rsidR="00A960D3" w:rsidRPr="00181448" w:rsidRDefault="00B84B02" w:rsidP="00C0380C">
      <w:pPr>
        <w:pStyle w:val="MainTextHeadingB"/>
        <w:rPr>
          <w:lang w:val="en-GB"/>
        </w:rPr>
      </w:pPr>
      <w:r w:rsidRPr="00181448">
        <w:rPr>
          <w:lang w:val="en-GB"/>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A051FA" w:rsidRPr="00181448">
        <w:rPr>
          <w:lang w:val="en-GB"/>
        </w:rPr>
        <w:t>errors,</w:t>
      </w:r>
      <w:r w:rsidRPr="00181448">
        <w:rPr>
          <w:lang w:val="en-GB"/>
        </w:rPr>
        <w:t xml:space="preserve"> you are strongly advised to use the </w:t>
      </w:r>
      <w:r w:rsidRPr="00181448">
        <w:rPr>
          <w:lang w:val="en-GB"/>
        </w:rPr>
        <w:lastRenderedPageBreak/>
        <w:t>‘spellchecker’ function of MS Word.</w:t>
      </w:r>
      <w:r w:rsidR="00A051FA" w:rsidRPr="00181448">
        <w:rPr>
          <w:lang w:val="en-GB"/>
        </w:rPr>
        <w:t xml:space="preserve"> </w:t>
      </w:r>
      <w:r w:rsidR="00A051FA" w:rsidRPr="00181448">
        <w:rPr>
          <w:color w:val="FF0000"/>
          <w:lang w:val="en-GB"/>
        </w:rPr>
        <w:t>A UK English language is set as default for the</w:t>
      </w:r>
      <w:r w:rsidR="00A051FA" w:rsidRPr="00181448">
        <w:rPr>
          <w:color w:val="FF0000"/>
          <w:lang w:val="en-GB"/>
        </w:rPr>
        <w:br w:type="textWrapping" w:clear="all"/>
        <w:t xml:space="preserve">entire manuscript. Kindly ensure the manuscript is well written with minimum language errors. Any poorly written manuscript will not be accepted at the initial screening stage. </w:t>
      </w:r>
      <w:r w:rsidRPr="00181448">
        <w:rPr>
          <w:lang w:val="en-GB"/>
        </w:rPr>
        <w:t xml:space="preserve">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181448" w:rsidRDefault="00B84B02" w:rsidP="00C0380C">
      <w:pPr>
        <w:pStyle w:val="MainTextHeadingB"/>
        <w:rPr>
          <w:color w:val="000000"/>
          <w:lang w:val="en-GB"/>
        </w:rPr>
      </w:pPr>
      <w:r w:rsidRPr="00181448">
        <w:rPr>
          <w:color w:val="000000"/>
          <w:lang w:val="en-GB"/>
        </w:rPr>
        <w:t>Bulleted lists may be included and should look like this:</w:t>
      </w:r>
    </w:p>
    <w:p w14:paraId="6CA1A452" w14:textId="77777777" w:rsidR="00A960D3" w:rsidRPr="00DC1630" w:rsidRDefault="00B84B02" w:rsidP="00DC1630">
      <w:pPr>
        <w:pStyle w:val="Bullet"/>
      </w:pPr>
      <w:r w:rsidRPr="00DC1630">
        <w:t>First point</w:t>
      </w:r>
    </w:p>
    <w:p w14:paraId="1029CA83" w14:textId="77777777" w:rsidR="00A960D3" w:rsidRPr="00DC1630" w:rsidRDefault="00B84B02" w:rsidP="00DC1630">
      <w:pPr>
        <w:pStyle w:val="Bullet"/>
      </w:pPr>
      <w:r w:rsidRPr="00DC1630">
        <w:t>Second point</w:t>
      </w:r>
    </w:p>
    <w:p w14:paraId="2E4ACCA5" w14:textId="77777777" w:rsidR="00A960D3" w:rsidRPr="00DC1630" w:rsidRDefault="00B84B02" w:rsidP="00DC1630">
      <w:pPr>
        <w:pStyle w:val="Bullet"/>
      </w:pPr>
      <w:r w:rsidRPr="00DC1630">
        <w:t>And so on</w:t>
      </w:r>
    </w:p>
    <w:p w14:paraId="0699B39B" w14:textId="77777777" w:rsidR="00A960D3" w:rsidRPr="00181448" w:rsidRDefault="00B84B02" w:rsidP="00DC1630">
      <w:pPr>
        <w:pStyle w:val="MainTextHeadingB"/>
        <w:rPr>
          <w:lang w:val="en-GB"/>
        </w:rPr>
      </w:pPr>
      <w:r w:rsidRPr="00181448">
        <w:rPr>
          <w:lang w:val="en-GB"/>
        </w:rPr>
        <w:t xml:space="preserve">Ensure that you return to the ‘Main Text’ style, the style that you will mainly be using for large blocks of text, when you have completed your </w:t>
      </w:r>
      <w:r w:rsidRPr="00DC1630">
        <w:t>bulleted</w:t>
      </w:r>
      <w:r w:rsidRPr="00181448">
        <w:rPr>
          <w:lang w:val="en-GB"/>
        </w:rPr>
        <w:t xml:space="preserve"> list. </w:t>
      </w:r>
    </w:p>
    <w:p w14:paraId="518BF6BB" w14:textId="3B180378" w:rsidR="00A960D3" w:rsidRPr="00181448" w:rsidRDefault="00B84B02" w:rsidP="00C0380C">
      <w:pPr>
        <w:pStyle w:val="MainTextHeadingB"/>
        <w:rPr>
          <w:b/>
          <w:color w:val="000000"/>
          <w:lang w:val="en-GB"/>
        </w:rPr>
      </w:pPr>
      <w:r w:rsidRPr="00181448">
        <w:rPr>
          <w:color w:val="000000"/>
          <w:lang w:val="en-GB"/>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w:t>
      </w:r>
      <w:r w:rsidR="00DC1630">
        <w:rPr>
          <w:color w:val="000000"/>
          <w:lang w:val="en-GB"/>
        </w:rPr>
        <w:t xml:space="preserve"> </w:t>
      </w:r>
      <w:r w:rsidR="00DC1630" w:rsidRPr="00DC1630">
        <w:rPr>
          <w:color w:val="FF0000"/>
          <w:lang w:val="en-GB"/>
        </w:rPr>
        <w:t>Ensure</w:t>
      </w:r>
      <w:r w:rsidR="00DC1630">
        <w:rPr>
          <w:color w:val="000000"/>
          <w:lang w:val="en-GB"/>
        </w:rPr>
        <w:t>, to l</w:t>
      </w:r>
      <w:r w:rsidRPr="00181448">
        <w:rPr>
          <w:color w:val="000000"/>
          <w:lang w:val="en-GB"/>
        </w:rPr>
        <w:t>eave a line clear between paragraphs</w:t>
      </w:r>
      <w:r w:rsidR="00DC1630">
        <w:rPr>
          <w:color w:val="000000"/>
          <w:lang w:val="en-GB"/>
        </w:rPr>
        <w:t xml:space="preserve"> by using the </w:t>
      </w:r>
      <w:r w:rsidR="00DC1630" w:rsidRPr="00DC1630">
        <w:rPr>
          <w:color w:val="FF0000"/>
          <w:lang w:val="en-GB"/>
        </w:rPr>
        <w:t>right style</w:t>
      </w:r>
      <w:r w:rsidR="00DC1630">
        <w:rPr>
          <w:color w:val="FF0000"/>
          <w:lang w:val="en-GB"/>
        </w:rPr>
        <w:t>s (</w:t>
      </w:r>
      <w:r w:rsidR="00EA3BCB">
        <w:rPr>
          <w:color w:val="FF0000"/>
          <w:lang w:val="en-GB"/>
        </w:rPr>
        <w:t>MAINTEXT)</w:t>
      </w:r>
      <w:r w:rsidRPr="00181448">
        <w:rPr>
          <w:color w:val="000000"/>
          <w:lang w:val="en-GB"/>
        </w:rPr>
        <w:t xml:space="preserve">. All the required style templates are provided in this document with the appropriate name supplied. </w:t>
      </w:r>
      <w:r w:rsidRPr="00181448">
        <w:rPr>
          <w:b/>
          <w:color w:val="000000"/>
          <w:lang w:val="en-GB"/>
        </w:rPr>
        <w:t xml:space="preserve">Please refer to page </w:t>
      </w:r>
      <w:r w:rsidR="00EA3BCB">
        <w:rPr>
          <w:b/>
          <w:color w:val="000000"/>
          <w:lang w:val="en-GB"/>
        </w:rPr>
        <w:t>9</w:t>
      </w:r>
      <w:r w:rsidRPr="00181448">
        <w:rPr>
          <w:b/>
          <w:color w:val="000000"/>
          <w:lang w:val="en-GB"/>
        </w:rPr>
        <w:t xml:space="preserve"> for complete guide on styles.</w:t>
      </w:r>
    </w:p>
    <w:p w14:paraId="01855155" w14:textId="77777777" w:rsidR="00A960D3" w:rsidRPr="00181448" w:rsidRDefault="00B84B02" w:rsidP="008169B5">
      <w:pPr>
        <w:pStyle w:val="HeadingB"/>
      </w:pPr>
      <w:r w:rsidRPr="00181448">
        <w:t>Tables</w:t>
      </w:r>
    </w:p>
    <w:p w14:paraId="728DE4D8" w14:textId="449BCADA" w:rsidR="00A960D3" w:rsidRPr="00181448" w:rsidRDefault="00B84B02" w:rsidP="009860FB">
      <w:pPr>
        <w:pStyle w:val="MainTextHeadingB"/>
        <w:rPr>
          <w:lang w:val="en-GB"/>
        </w:rPr>
      </w:pPr>
      <w:r w:rsidRPr="00181448">
        <w:rPr>
          <w:lang w:val="en-GB"/>
        </w:rPr>
        <w:t>All tables should be numbered with Arabic numerals. Headings should be placed above tables, left justified</w:t>
      </w:r>
      <w:r w:rsidR="00045DF9">
        <w:rPr>
          <w:lang w:val="en-GB"/>
        </w:rPr>
        <w:t>, and bold</w:t>
      </w:r>
      <w:r w:rsidRPr="00181448">
        <w:rPr>
          <w:lang w:val="en-GB"/>
        </w:rPr>
        <w:t>. Leave one line space between the heading and the table</w:t>
      </w:r>
      <w:r w:rsidR="00DC1630">
        <w:rPr>
          <w:lang w:val="en-GB"/>
        </w:rPr>
        <w:t xml:space="preserve">, </w:t>
      </w:r>
      <w:r w:rsidR="00DC1630" w:rsidRPr="00DC1630">
        <w:rPr>
          <w:color w:val="FF0000"/>
          <w:lang w:val="en-GB"/>
        </w:rPr>
        <w:t>by choosing</w:t>
      </w:r>
      <w:r w:rsidR="00DC1630">
        <w:rPr>
          <w:color w:val="FF0000"/>
          <w:lang w:val="en-GB"/>
        </w:rPr>
        <w:t xml:space="preserve"> Table Caption in the Style</w:t>
      </w:r>
      <w:r w:rsidR="00900300">
        <w:rPr>
          <w:color w:val="FF0000"/>
          <w:lang w:val="en-GB"/>
        </w:rPr>
        <w:t>s</w:t>
      </w:r>
      <w:r w:rsidR="00DC1630">
        <w:rPr>
          <w:color w:val="FF0000"/>
          <w:lang w:val="en-GB"/>
        </w:rPr>
        <w:t xml:space="preserve"> Gallery.</w:t>
      </w:r>
      <w:r w:rsidR="00DC1630" w:rsidRPr="00DC1630">
        <w:rPr>
          <w:color w:val="FF0000"/>
          <w:lang w:val="en-GB"/>
        </w:rPr>
        <w:t xml:space="preserve"> </w:t>
      </w:r>
      <w:r w:rsidRPr="00DC1630">
        <w:rPr>
          <w:color w:val="FF0000"/>
          <w:lang w:val="en-GB"/>
        </w:rPr>
        <w:t xml:space="preserve"> </w:t>
      </w:r>
      <w:r w:rsidRPr="00181448">
        <w:rPr>
          <w:lang w:val="en-GB"/>
        </w:rPr>
        <w:t xml:space="preserve">Only horizontal lines should be used within a table, to distinguish the column headings from the body of the table, and immediately above and below the table. Tables must be embedded into the text and not supplied separately. </w:t>
      </w:r>
      <w:r w:rsidR="00900300">
        <w:rPr>
          <w:color w:val="FF0000"/>
          <w:lang w:val="en-GB"/>
        </w:rPr>
        <w:t>The source of data must be provided i.e.,</w:t>
      </w:r>
      <w:r w:rsidR="00155B2C">
        <w:rPr>
          <w:color w:val="FF0000"/>
          <w:lang w:val="en-GB"/>
        </w:rPr>
        <w:t xml:space="preserve"> </w:t>
      </w:r>
      <w:r w:rsidR="00900300">
        <w:rPr>
          <w:color w:val="FF0000"/>
          <w:lang w:val="en-GB"/>
        </w:rPr>
        <w:t xml:space="preserve">literature (s) or author’s own data. </w:t>
      </w:r>
      <w:r w:rsidRPr="00181448">
        <w:rPr>
          <w:lang w:val="en-GB"/>
        </w:rPr>
        <w:t>Below is an example which authors may find useful.</w:t>
      </w:r>
    </w:p>
    <w:p w14:paraId="07C896E0" w14:textId="7D05A7AA" w:rsidR="00BF37AA" w:rsidRPr="00181448" w:rsidRDefault="00BF37AA" w:rsidP="003F5BD7">
      <w:pPr>
        <w:pStyle w:val="Caption"/>
        <w:framePr w:wrap="around"/>
      </w:pPr>
      <w:r w:rsidRPr="00181448">
        <w:t xml:space="preserve">Table </w:t>
      </w:r>
      <w:fldSimple w:instr=" SEQ Table \* ARABIC ">
        <w:r w:rsidRPr="00181448">
          <w:t>1</w:t>
        </w:r>
      </w:fldSimple>
      <w:r w:rsidRPr="00181448">
        <w:t>. An example of a table (Font = 8; Click ‘</w:t>
      </w:r>
      <w:r w:rsidR="00EA3BCB">
        <w:t>Table Caption</w:t>
      </w:r>
      <w:r w:rsidRPr="00181448">
        <w:t>’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40475E"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40475E" w:rsidRDefault="00B84B02" w:rsidP="00693462">
            <w:pPr>
              <w:pBdr>
                <w:top w:val="nil"/>
                <w:left w:val="nil"/>
                <w:bottom w:val="nil"/>
                <w:right w:val="nil"/>
                <w:between w:val="nil"/>
              </w:pBdr>
              <w:spacing w:before="40" w:after="40" w:line="200" w:lineRule="auto"/>
              <w:rPr>
                <w:b/>
                <w:bCs/>
                <w:color w:val="000000"/>
                <w:sz w:val="16"/>
                <w:szCs w:val="16"/>
              </w:rPr>
            </w:pPr>
            <w:r w:rsidRPr="0040475E">
              <w:rPr>
                <w:b/>
                <w:bCs/>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A (</w:t>
            </w:r>
            <w:r w:rsidRPr="0040475E">
              <w:rPr>
                <w:b/>
                <w:bCs/>
                <w:i/>
                <w:color w:val="000000"/>
                <w:sz w:val="16"/>
                <w:szCs w:val="16"/>
              </w:rPr>
              <w:t>t</w:t>
            </w:r>
            <w:r w:rsidRPr="0040475E">
              <w:rPr>
                <w:b/>
                <w:bCs/>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B (</w:t>
            </w:r>
            <w:r w:rsidRPr="0040475E">
              <w:rPr>
                <w:b/>
                <w:bCs/>
                <w:i/>
                <w:color w:val="000000"/>
                <w:sz w:val="16"/>
                <w:szCs w:val="16"/>
              </w:rPr>
              <w:t>T</w:t>
            </w:r>
            <w:r w:rsidRPr="0040475E">
              <w:rPr>
                <w:b/>
                <w:bCs/>
                <w:color w:val="000000"/>
                <w:sz w:val="16"/>
                <w:szCs w:val="16"/>
              </w:rPr>
              <w:t>)</w:t>
            </w:r>
          </w:p>
        </w:tc>
      </w:tr>
      <w:tr w:rsidR="00A960D3" w:rsidRPr="00181448" w14:paraId="3472FE19" w14:textId="77777777" w:rsidTr="00CB1DBF">
        <w:tc>
          <w:tcPr>
            <w:tcW w:w="3291" w:type="dxa"/>
            <w:tcBorders>
              <w:top w:val="single" w:sz="4" w:space="0" w:color="000000"/>
            </w:tcBorders>
            <w:vAlign w:val="center"/>
          </w:tcPr>
          <w:p w14:paraId="6BF5181E"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 entry</w:t>
            </w:r>
          </w:p>
        </w:tc>
        <w:tc>
          <w:tcPr>
            <w:tcW w:w="1450" w:type="dxa"/>
            <w:tcBorders>
              <w:top w:val="single" w:sz="4" w:space="0" w:color="000000"/>
            </w:tcBorders>
            <w:vAlign w:val="center"/>
          </w:tcPr>
          <w:p w14:paraId="34AB3468"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1</w:t>
            </w:r>
          </w:p>
        </w:tc>
        <w:tc>
          <w:tcPr>
            <w:tcW w:w="1450" w:type="dxa"/>
            <w:tcBorders>
              <w:top w:val="single" w:sz="4" w:space="0" w:color="000000"/>
            </w:tcBorders>
            <w:vAlign w:val="center"/>
          </w:tcPr>
          <w:p w14:paraId="270636DA"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2</w:t>
            </w:r>
          </w:p>
        </w:tc>
      </w:tr>
      <w:tr w:rsidR="00A960D3" w:rsidRPr="00181448" w14:paraId="3F4DC735" w14:textId="77777777" w:rsidTr="00CB1DBF">
        <w:trPr>
          <w:trHeight w:val="70"/>
        </w:trPr>
        <w:tc>
          <w:tcPr>
            <w:tcW w:w="3291" w:type="dxa"/>
            <w:vAlign w:val="center"/>
          </w:tcPr>
          <w:p w14:paraId="3A8AC1B3"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vAlign w:val="center"/>
          </w:tcPr>
          <w:p w14:paraId="7835C7D7"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3</w:t>
            </w:r>
          </w:p>
        </w:tc>
        <w:tc>
          <w:tcPr>
            <w:tcW w:w="1450" w:type="dxa"/>
            <w:vAlign w:val="center"/>
          </w:tcPr>
          <w:p w14:paraId="42407ED0"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4</w:t>
            </w:r>
          </w:p>
        </w:tc>
      </w:tr>
      <w:tr w:rsidR="00A960D3" w:rsidRPr="00181448" w14:paraId="70DEB21F" w14:textId="77777777" w:rsidTr="00CB1DBF">
        <w:tc>
          <w:tcPr>
            <w:tcW w:w="3291" w:type="dxa"/>
            <w:tcBorders>
              <w:bottom w:val="single" w:sz="4" w:space="0" w:color="000000"/>
            </w:tcBorders>
            <w:vAlign w:val="center"/>
          </w:tcPr>
          <w:p w14:paraId="25E00755"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tcBorders>
              <w:bottom w:val="single" w:sz="4" w:space="0" w:color="000000"/>
            </w:tcBorders>
            <w:vAlign w:val="center"/>
          </w:tcPr>
          <w:p w14:paraId="1E8621DF"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5</w:t>
            </w:r>
          </w:p>
        </w:tc>
        <w:tc>
          <w:tcPr>
            <w:tcW w:w="1450" w:type="dxa"/>
            <w:tcBorders>
              <w:bottom w:val="single" w:sz="4" w:space="0" w:color="000000"/>
            </w:tcBorders>
            <w:vAlign w:val="center"/>
          </w:tcPr>
          <w:p w14:paraId="1ACE2142"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6</w:t>
            </w:r>
          </w:p>
        </w:tc>
      </w:tr>
    </w:tbl>
    <w:p w14:paraId="58C67A72" w14:textId="51545BA1" w:rsidR="001C2AC9" w:rsidRPr="00181448" w:rsidRDefault="001C2AC9" w:rsidP="00A051FA">
      <w:pPr>
        <w:spacing w:before="240"/>
        <w:rPr>
          <w:b/>
        </w:rPr>
      </w:pPr>
      <w:r w:rsidRPr="00181448">
        <w:t>Source:</w:t>
      </w:r>
    </w:p>
    <w:p w14:paraId="542E91E7" w14:textId="77777777" w:rsidR="00A960D3" w:rsidRPr="00181448" w:rsidRDefault="00B84B02" w:rsidP="008169B5">
      <w:pPr>
        <w:pStyle w:val="HeadingB"/>
      </w:pPr>
      <w:r w:rsidRPr="00181448">
        <w:t>Construction of references</w:t>
      </w:r>
    </w:p>
    <w:p w14:paraId="19A0274F" w14:textId="77777777" w:rsidR="00A960D3" w:rsidRPr="00181448" w:rsidRDefault="00B84B02" w:rsidP="00D0397B">
      <w:pPr>
        <w:pStyle w:val="MainTextHeadingB"/>
        <w:rPr>
          <w:lang w:val="en-GB"/>
        </w:rPr>
      </w:pPr>
      <w:r w:rsidRPr="00181448">
        <w:rPr>
          <w:lang w:val="en-GB"/>
        </w:rP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43A975A" w14:textId="3BDB43D5" w:rsidR="00045DF9" w:rsidRDefault="00B84B02" w:rsidP="00D0397B">
      <w:pPr>
        <w:pStyle w:val="MainTextHeadingB"/>
        <w:rPr>
          <w:lang w:val="en-GB"/>
        </w:rPr>
        <w:sectPr w:rsidR="00045DF9" w:rsidSect="0070225E">
          <w:headerReference w:type="even" r:id="rId9"/>
          <w:headerReference w:type="default" r:id="rId10"/>
          <w:footerReference w:type="even" r:id="rId11"/>
          <w:footerReference w:type="default" r:id="rId12"/>
          <w:headerReference w:type="first" r:id="rId13"/>
          <w:footerReference w:type="first" r:id="rId14"/>
          <w:pgSz w:w="10886" w:h="14854"/>
          <w:pgMar w:top="754" w:right="1191" w:bottom="1418" w:left="1191" w:header="907" w:footer="1202" w:gutter="0"/>
          <w:pgNumType w:start="1"/>
          <w:cols w:space="720"/>
          <w:titlePg/>
        </w:sectPr>
      </w:pPr>
      <w:r w:rsidRPr="00181448">
        <w:rPr>
          <w:lang w:val="en-GB"/>
        </w:rPr>
        <w:t xml:space="preserve">Some examples of how your references should be listed are given at the end of this template in the ‘References’ section which will allow you to assemble your reference list according to the correct format and font size. </w:t>
      </w:r>
      <w:r w:rsidR="00045DF9">
        <w:rPr>
          <w:lang w:val="en-GB"/>
        </w:rPr>
        <w:t>Table 2 shows a guide on  construction of different type of reference</w:t>
      </w:r>
    </w:p>
    <w:p w14:paraId="4F7744E4" w14:textId="634475F6" w:rsidR="00045DF9" w:rsidRPr="00181448" w:rsidRDefault="00BF1B4A" w:rsidP="00BF1B4A">
      <w:pPr>
        <w:pStyle w:val="NoSpacing"/>
        <w:jc w:val="both"/>
        <w:rPr>
          <w:rStyle w:val="Hyperlink"/>
          <w:sz w:val="20"/>
        </w:rPr>
        <w:sectPr w:rsidR="00045DF9" w:rsidRPr="00181448" w:rsidSect="00531250">
          <w:headerReference w:type="first" r:id="rId15"/>
          <w:pgSz w:w="10886" w:h="14854"/>
          <w:pgMar w:top="754" w:right="1191" w:bottom="1418" w:left="1191" w:header="907" w:footer="1202" w:gutter="0"/>
          <w:cols w:space="720"/>
          <w:titlePg/>
          <w:docGrid w:linePitch="272"/>
        </w:sectPr>
      </w:pPr>
      <w:r w:rsidRPr="003449C2">
        <w:rPr>
          <w:noProof/>
        </w:rPr>
        <w:lastRenderedPageBreak/>
        <w:drawing>
          <wp:anchor distT="0" distB="0" distL="114300" distR="114300" simplePos="0" relativeHeight="251698688" behindDoc="0" locked="0" layoutInCell="1" allowOverlap="1" wp14:anchorId="546E3DAD" wp14:editId="19719D78">
            <wp:simplePos x="0" y="0"/>
            <wp:positionH relativeFrom="column">
              <wp:posOffset>-853725</wp:posOffset>
            </wp:positionH>
            <wp:positionV relativeFrom="paragraph">
              <wp:posOffset>1042143</wp:posOffset>
            </wp:positionV>
            <wp:extent cx="7247871" cy="5184409"/>
            <wp:effectExtent l="0" t="0" r="0" b="0"/>
            <wp:wrapNone/>
            <wp:docPr id="735387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277360" cy="5205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DF9" w:rsidRPr="00CE7717">
        <w:rPr>
          <w:rStyle w:val="Hyperlink"/>
          <w:noProof/>
          <w:sz w:val="20"/>
        </w:rPr>
        <mc:AlternateContent>
          <mc:Choice Requires="wps">
            <w:drawing>
              <wp:anchor distT="45720" distB="45720" distL="114300" distR="114300" simplePos="0" relativeHeight="251663360" behindDoc="0" locked="0" layoutInCell="1" allowOverlap="1" wp14:anchorId="2D9AC495" wp14:editId="630F7691">
                <wp:simplePos x="0" y="0"/>
                <wp:positionH relativeFrom="column">
                  <wp:posOffset>-1848489</wp:posOffset>
                </wp:positionH>
                <wp:positionV relativeFrom="paragraph">
                  <wp:posOffset>5238345</wp:posOffset>
                </wp:positionV>
                <wp:extent cx="3792521" cy="268981"/>
                <wp:effectExtent l="9207" t="0" r="7938" b="7937"/>
                <wp:wrapNone/>
                <wp:docPr id="136775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92521" cy="268981"/>
                        </a:xfrm>
                        <a:prstGeom prst="rect">
                          <a:avLst/>
                        </a:prstGeom>
                        <a:solidFill>
                          <a:schemeClr val="bg1"/>
                        </a:solidFill>
                        <a:ln w="9525">
                          <a:noFill/>
                          <a:miter lim="800000"/>
                          <a:headEnd/>
                          <a:tailEnd/>
                        </a:ln>
                      </wps:spPr>
                      <wps:txb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AC495" id="_x0000_t202" coordsize="21600,21600" o:spt="202" path="m,l,21600r21600,l21600,xe">
                <v:stroke joinstyle="miter"/>
                <v:path gradientshapeok="t" o:connecttype="rect"/>
              </v:shapetype>
              <v:shape id="Text Box 2" o:spid="_x0000_s1026" type="#_x0000_t202" style="position:absolute;left:0;text-align:left;margin-left:-145.55pt;margin-top:412.45pt;width:298.6pt;height:21.2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dlFgIAAAQEAAAOAAAAZHJzL2Uyb0RvYy54bWysk82O2yAQx++V+g6Ie+PYTbKJFWe1zXar&#10;StsPabcPgDGOUYGhQGKnT98Bp0m6vVX1ATHM+M/Mb4b17aAVOQjnJZiK5pMpJcJwaKTZVfTb88Ob&#10;JSU+MNMwBUZU9Cg8vd28frXubSkK6EA1whEUMb7sbUW7EGyZZZ53QjM/ASsMOltwmgU03S5rHOtR&#10;XausmE4XWQ+usQ648B5P70cn3ST9thU8fGlbLwJRFcXcQlpdWuu4Zps1K3eO2U7yUxrsH7LQTBq8&#10;9Cx1zwIjeyf/ktKSO/DQhgkHnUHbSi5SDVhNPn1RzVPHrEi1IBxvz5j8/5Plnw9P9qsjYXgHAzYw&#10;FeHtI/DvnhjYdszsxJ1z0HeCNXhxHpFlvfXl6deI2pc+itT9J2iwyWwfIAkNrdPEAVLPF9gt/NIx&#10;lk3wMuzH8dwDMQTC8fDtzaqYFzklHH3FYrlajjeyMopFxNb58EGAJnFTUYc9Tqrs8OhDTO4SEsM9&#10;KNk8SKWSEedKbJUjB4YTUe9+i/8RpQzpK7qaF/MkbCD+niZFy4DjqqSu6HKsJx1HNu9Nk/aBSTXu&#10;MRFlTrAin5FUGOoBAyO0GpojYkuAEAY+I6ynA/eTkh5HsqL+x545QYn6aBD9Kp/N4gwnYza/KdBw&#10;15762sMMR6mKBkrG7TakuY8YDNxhi1qZcF0yOeWKo5Yonp5FnOVrO0VdHu/mFwAAAP//AwBQSwME&#10;FAAGAAgAAAAhADFekKXiAAAACwEAAA8AAABkcnMvZG93bnJldi54bWxMj8FOwzAMhu9IvENkJC5o&#10;S7t161SaTmgIiRMSGxI7Zo3XViROabKte3vMCY62P/3+/nI9OivOOITOk4J0moBAqr3pqFHwsXuZ&#10;rECEqMlo6wkVXDHAurq9KXVh/IXe8byNjeAQCoVW0MbYF1KGukWnw9T3SHw7+sHpyOPQSDPoC4c7&#10;K2dJspROd8QfWt3jpsX6a3tyCr5fba3f8uVnf32Yhw0dn/fjfqfU/d349Agi4hj/YPjVZ3Wo2Ong&#10;T2SCsAom6TxnVMEiyxcgmJiteHFgMs2yHGRVyv8dqh8AAAD//wMAUEsBAi0AFAAGAAgAAAAhALaD&#10;OJL+AAAA4QEAABMAAAAAAAAAAAAAAAAAAAAAAFtDb250ZW50X1R5cGVzXS54bWxQSwECLQAUAAYA&#10;CAAAACEAOP0h/9YAAACUAQAACwAAAAAAAAAAAAAAAAAvAQAAX3JlbHMvLnJlbHNQSwECLQAUAAYA&#10;CAAAACEAiBMXZRYCAAAEBAAADgAAAAAAAAAAAAAAAAAuAgAAZHJzL2Uyb0RvYy54bWxQSwECLQAU&#10;AAYACAAAACEAMV6QpeIAAAALAQAADwAAAAAAAAAAAAAAAABwBAAAZHJzL2Rvd25yZXYueG1sUEsF&#10;BgAAAAAEAAQA8wAAAH8FAAAAAA==&#10;" fillcolor="white [3212]" stroked="f">
                <v:textbo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v:textbox>
              </v:shape>
            </w:pict>
          </mc:Fallback>
        </mc:AlternateContent>
      </w:r>
    </w:p>
    <w:p w14:paraId="0BCCB37B" w14:textId="77777777" w:rsidR="00A960D3" w:rsidRPr="00181448" w:rsidRDefault="00B84B02" w:rsidP="008169B5">
      <w:pPr>
        <w:pStyle w:val="HeadingB"/>
      </w:pPr>
      <w:r w:rsidRPr="00181448">
        <w:lastRenderedPageBreak/>
        <w:t>Section headings</w:t>
      </w:r>
    </w:p>
    <w:p w14:paraId="470E2A48" w14:textId="2EB2EBAF" w:rsidR="00A960D3" w:rsidRPr="00181448" w:rsidRDefault="00B84B02" w:rsidP="00B25C5F">
      <w:pPr>
        <w:pStyle w:val="MainTextHeadingB"/>
        <w:rPr>
          <w:lang w:val="en-GB"/>
        </w:rPr>
      </w:pPr>
      <w:r w:rsidRPr="00181448">
        <w:rPr>
          <w:lang w:val="en-GB"/>
        </w:rPr>
        <w:t>Section headings</w:t>
      </w:r>
      <w:r w:rsidR="00045DF9">
        <w:rPr>
          <w:lang w:val="en-GB"/>
        </w:rPr>
        <w:t xml:space="preserve"> (Level A)</w:t>
      </w:r>
      <w:r w:rsidRPr="00181448">
        <w:rPr>
          <w:lang w:val="en-GB"/>
        </w:rPr>
        <w:t xml:space="preserve"> should be left justified, with </w:t>
      </w:r>
      <w:r w:rsidR="00DA10B8" w:rsidRPr="00DA10B8">
        <w:rPr>
          <w:color w:val="FF0000"/>
          <w:lang w:val="en-GB"/>
        </w:rPr>
        <w:t xml:space="preserve">all </w:t>
      </w:r>
      <w:r w:rsidRPr="00DA10B8">
        <w:rPr>
          <w:color w:val="FF0000"/>
          <w:lang w:val="en-GB"/>
        </w:rPr>
        <w:t>letter</w:t>
      </w:r>
      <w:r w:rsidRPr="00181448">
        <w:rPr>
          <w:lang w:val="en-GB"/>
        </w:rPr>
        <w:t xml:space="preserve"> capitali</w:t>
      </w:r>
      <w:r w:rsidR="00DA10B8">
        <w:rPr>
          <w:lang w:val="en-GB"/>
        </w:rPr>
        <w:t>s</w:t>
      </w:r>
      <w:r w:rsidRPr="00181448">
        <w:rPr>
          <w:lang w:val="en-GB"/>
        </w:rPr>
        <w:t>ed</w:t>
      </w:r>
      <w:r w:rsidR="00DA10B8">
        <w:rPr>
          <w:lang w:val="en-GB"/>
        </w:rPr>
        <w:t>, bold,</w:t>
      </w:r>
      <w:r w:rsidRPr="00181448">
        <w:rPr>
          <w:lang w:val="en-GB"/>
        </w:rPr>
        <w:t xml:space="preserve"> and numbered consecutively, starting with the </w:t>
      </w:r>
      <w:r w:rsidR="00DA10B8" w:rsidRPr="00DA10B8">
        <w:rPr>
          <w:color w:val="FF0000"/>
          <w:lang w:val="en-GB"/>
        </w:rPr>
        <w:t>INTRODUCTION</w:t>
      </w:r>
      <w:r w:rsidRPr="00181448">
        <w:rPr>
          <w:lang w:val="en-GB"/>
        </w:rPr>
        <w:t xml:space="preserve">. Sub-section headings should be in </w:t>
      </w:r>
      <w:r w:rsidR="00A70480">
        <w:rPr>
          <w:lang w:val="en-GB"/>
        </w:rPr>
        <w:t>sentence case</w:t>
      </w:r>
      <w:r w:rsidR="00045DF9">
        <w:rPr>
          <w:lang w:val="en-GB"/>
        </w:rPr>
        <w:t xml:space="preserve"> (Level B), bold, and </w:t>
      </w:r>
      <w:r w:rsidR="00045DF9" w:rsidRPr="00181448">
        <w:rPr>
          <w:lang w:val="en-GB"/>
        </w:rPr>
        <w:t>numbered 1.1, 1.2, etc</w:t>
      </w:r>
      <w:r w:rsidR="00045DF9">
        <w:rPr>
          <w:lang w:val="en-GB"/>
        </w:rPr>
        <w:t xml:space="preserve">; and </w:t>
      </w:r>
      <w:r w:rsidR="00045DF9">
        <w:t>lower-case italic (Level C) letters</w:t>
      </w:r>
      <w:r w:rsidR="00045DF9">
        <w:rPr>
          <w:lang w:val="en-GB"/>
        </w:rPr>
        <w:t>;</w:t>
      </w:r>
      <w:r w:rsidR="00DA10B8">
        <w:rPr>
          <w:lang w:val="en-GB"/>
        </w:rPr>
        <w:t xml:space="preserve"> </w:t>
      </w:r>
      <w:r w:rsidRPr="00181448">
        <w:rPr>
          <w:lang w:val="en-GB"/>
        </w:rPr>
        <w:t>and left justified, with second</w:t>
      </w:r>
      <w:r w:rsidR="00343809" w:rsidRPr="00181448">
        <w:rPr>
          <w:lang w:val="en-GB"/>
        </w:rPr>
        <w:t xml:space="preserve"> and subsequent lines</w:t>
      </w:r>
      <w:r w:rsidR="00DA10B8">
        <w:rPr>
          <w:lang w:val="en-GB"/>
        </w:rPr>
        <w:t xml:space="preserve"> </w:t>
      </w:r>
      <w:r w:rsidR="00343809" w:rsidRPr="00181448">
        <w:rPr>
          <w:lang w:val="en-GB"/>
        </w:rPr>
        <w:t>indented.</w:t>
      </w:r>
      <w:r w:rsidRPr="00181448">
        <w:rPr>
          <w:lang w:val="en-GB"/>
        </w:rPr>
        <w:t xml:space="preserve"> You may need to insert a page break to keep a heading with its text.</w:t>
      </w:r>
    </w:p>
    <w:p w14:paraId="0578F9A1" w14:textId="77777777" w:rsidR="00A960D3" w:rsidRPr="00181448" w:rsidRDefault="00B84B02" w:rsidP="008169B5">
      <w:pPr>
        <w:pStyle w:val="HeadingB"/>
      </w:pPr>
      <w:r w:rsidRPr="00181448">
        <w:t>General guidelines for the preparation of your text</w:t>
      </w:r>
    </w:p>
    <w:p w14:paraId="0D0D576E" w14:textId="65C628BB" w:rsidR="00A960D3" w:rsidRDefault="00B84B02" w:rsidP="00BE5520">
      <w:pPr>
        <w:pStyle w:val="MainTextHeadingB"/>
        <w:rPr>
          <w:lang w:val="en-GB"/>
        </w:rPr>
      </w:pPr>
      <w:r w:rsidRPr="00181448">
        <w:rPr>
          <w:lang w:val="en-GB"/>
        </w:rPr>
        <w:t xml:space="preserve">Avoid hyphenation at the end of a line. Symbols denoting vectors and matrices should be indicated in bold type. Scalar variable names should normally be expressed using italics. </w:t>
      </w:r>
      <w:r w:rsidR="00DA10B8" w:rsidRPr="00CF2132">
        <w:rPr>
          <w:color w:val="FF0000"/>
          <w:lang w:val="en-GB"/>
        </w:rPr>
        <w:t>Dimension</w:t>
      </w:r>
      <w:r w:rsidR="00644655">
        <w:rPr>
          <w:color w:val="FF0000"/>
          <w:lang w:val="en-GB"/>
        </w:rPr>
        <w:t>s</w:t>
      </w:r>
      <w:r w:rsidR="00DA10B8" w:rsidRPr="00CF2132">
        <w:rPr>
          <w:color w:val="FF0000"/>
          <w:lang w:val="en-GB"/>
        </w:rPr>
        <w:t xml:space="preserve"> and units </w:t>
      </w:r>
      <w:r w:rsidR="00DA10B8">
        <w:rPr>
          <w:lang w:val="en-GB"/>
        </w:rPr>
        <w:t>of measure</w:t>
      </w:r>
      <w:r w:rsidRPr="00181448">
        <w:rPr>
          <w:lang w:val="en-GB"/>
        </w:rPr>
        <w:t xml:space="preserve">s should be expressed in SI units. </w:t>
      </w:r>
      <w:r w:rsidR="00DA10B8" w:rsidRPr="00DA10B8">
        <w:rPr>
          <w:color w:val="FF0000"/>
          <w:lang w:val="en-GB"/>
        </w:rPr>
        <w:t xml:space="preserve">Table </w:t>
      </w:r>
      <w:r w:rsidR="00045DF9">
        <w:rPr>
          <w:color w:val="FF0000"/>
          <w:lang w:val="en-GB"/>
        </w:rPr>
        <w:t>3</w:t>
      </w:r>
      <w:r w:rsidR="00DA10B8" w:rsidRPr="00DA10B8">
        <w:rPr>
          <w:color w:val="FF0000"/>
          <w:lang w:val="en-GB"/>
        </w:rPr>
        <w:t xml:space="preserve"> shows typical units of measure for this journal</w:t>
      </w:r>
      <w:r w:rsidR="00DA10B8">
        <w:rPr>
          <w:lang w:val="en-GB"/>
        </w:rPr>
        <w:t xml:space="preserve">. </w:t>
      </w:r>
      <w:r w:rsidRPr="00181448">
        <w:rPr>
          <w:lang w:val="en-GB"/>
        </w:rPr>
        <w:t>Please title your files in this order firstauthorname.docx.</w:t>
      </w:r>
    </w:p>
    <w:tbl>
      <w:tblPr>
        <w:tblStyle w:val="TableGrid"/>
        <w:tblpPr w:leftFromText="180" w:rightFromText="180" w:vertAnchor="text" w:horzAnchor="margin" w:tblpY="88"/>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2"/>
      </w:tblGrid>
      <w:tr w:rsidR="00155B2C" w:rsidRPr="00155B2C" w14:paraId="7C88778B" w14:textId="77777777" w:rsidTr="003F5BD7">
        <w:trPr>
          <w:trHeight w:val="275"/>
        </w:trPr>
        <w:tc>
          <w:tcPr>
            <w:tcW w:w="8732" w:type="dxa"/>
          </w:tcPr>
          <w:p w14:paraId="6878C773" w14:textId="50FEC7A2" w:rsidR="00155B2C" w:rsidRPr="00593FBA" w:rsidRDefault="00155B2C" w:rsidP="003F5BD7">
            <w:pPr>
              <w:pStyle w:val="Caption"/>
              <w:framePr w:hSpace="0" w:wrap="auto" w:vAnchor="margin" w:hAnchor="text" w:yAlign="inline"/>
            </w:pPr>
            <w:r w:rsidRPr="00593FBA">
              <w:t xml:space="preserve">Table </w:t>
            </w:r>
            <w:r w:rsidR="00045DF9">
              <w:t>3</w:t>
            </w:r>
            <w:r w:rsidR="00593FBA">
              <w:t>.</w:t>
            </w:r>
            <w:r w:rsidRPr="00593FBA">
              <w:t xml:space="preserve"> </w:t>
            </w:r>
            <w:r w:rsidR="00DA10B8">
              <w:t xml:space="preserve">Typical </w:t>
            </w:r>
            <w:r w:rsidR="00F863D2" w:rsidRPr="00593FBA">
              <w:t xml:space="preserve">units of measure </w:t>
            </w:r>
            <w:r w:rsidRPr="00593FBA">
              <w:t>for MJCET</w:t>
            </w:r>
          </w:p>
        </w:tc>
      </w:tr>
      <w:tr w:rsidR="00155B2C" w:rsidRPr="00155B2C" w14:paraId="6B2BF711" w14:textId="77777777" w:rsidTr="003F5BD7">
        <w:trPr>
          <w:trHeight w:val="1874"/>
        </w:trPr>
        <w:tc>
          <w:tcPr>
            <w:tcW w:w="8732" w:type="dxa"/>
          </w:tcPr>
          <w:tbl>
            <w:tblPr>
              <w:tblStyle w:val="TableGrid"/>
              <w:tblpPr w:leftFromText="180" w:rightFromText="180" w:vertAnchor="text" w:horzAnchor="margin" w:tblpX="-142" w:tblpY="-146"/>
              <w:tblOverlap w:val="never"/>
              <w:tblW w:w="86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3"/>
              <w:gridCol w:w="1781"/>
              <w:gridCol w:w="2267"/>
              <w:gridCol w:w="3674"/>
            </w:tblGrid>
            <w:tr w:rsidR="003F5BD7" w:rsidRPr="00155B2C" w14:paraId="623862EA" w14:textId="77777777" w:rsidTr="00045DF9">
              <w:trPr>
                <w:trHeight w:val="199"/>
              </w:trPr>
              <w:tc>
                <w:tcPr>
                  <w:tcW w:w="929" w:type="dxa"/>
                  <w:tcBorders>
                    <w:top w:val="single" w:sz="4" w:space="0" w:color="auto"/>
                    <w:bottom w:val="single" w:sz="4" w:space="0" w:color="auto"/>
                  </w:tcBorders>
                </w:tcPr>
                <w:p w14:paraId="67C1BE86" w14:textId="77777777" w:rsidR="00F863D2" w:rsidRPr="0040475E" w:rsidRDefault="00F863D2" w:rsidP="003F5BD7">
                  <w:pPr>
                    <w:pStyle w:val="TableContent"/>
                    <w:ind w:left="-8"/>
                    <w:rPr>
                      <w:b/>
                      <w:bCs/>
                    </w:rPr>
                  </w:pPr>
                  <w:r w:rsidRPr="0040475E">
                    <w:rPr>
                      <w:b/>
                      <w:bCs/>
                    </w:rPr>
                    <w:t>Item</w:t>
                  </w:r>
                </w:p>
              </w:tc>
              <w:tc>
                <w:tcPr>
                  <w:tcW w:w="1047" w:type="dxa"/>
                  <w:tcBorders>
                    <w:top w:val="single" w:sz="4" w:space="0" w:color="auto"/>
                    <w:bottom w:val="single" w:sz="4" w:space="0" w:color="auto"/>
                  </w:tcBorders>
                </w:tcPr>
                <w:p w14:paraId="0EB6F7BE" w14:textId="3F0F0F5B" w:rsidR="00F863D2" w:rsidRPr="0040475E" w:rsidRDefault="00644655" w:rsidP="00F863D2">
                  <w:pPr>
                    <w:pStyle w:val="TableContent"/>
                    <w:rPr>
                      <w:b/>
                      <w:bCs/>
                    </w:rPr>
                  </w:pPr>
                  <w:r>
                    <w:rPr>
                      <w:b/>
                      <w:bCs/>
                    </w:rPr>
                    <w:t>Dimensions/</w:t>
                  </w:r>
                  <w:r w:rsidR="00F863D2" w:rsidRPr="0040475E">
                    <w:rPr>
                      <w:b/>
                      <w:bCs/>
                    </w:rPr>
                    <w:t>Parameter</w:t>
                  </w:r>
                </w:p>
              </w:tc>
              <w:tc>
                <w:tcPr>
                  <w:tcW w:w="2536" w:type="dxa"/>
                  <w:tcBorders>
                    <w:top w:val="single" w:sz="4" w:space="0" w:color="auto"/>
                    <w:bottom w:val="single" w:sz="4" w:space="0" w:color="auto"/>
                  </w:tcBorders>
                </w:tcPr>
                <w:p w14:paraId="0DFD8690" w14:textId="77777777" w:rsidR="00644655" w:rsidRDefault="00644655" w:rsidP="00F863D2">
                  <w:pPr>
                    <w:pStyle w:val="TableContent"/>
                    <w:rPr>
                      <w:b/>
                      <w:bCs/>
                    </w:rPr>
                  </w:pPr>
                  <w:r>
                    <w:rPr>
                      <w:b/>
                      <w:bCs/>
                    </w:rPr>
                    <w:t xml:space="preserve">Units </w:t>
                  </w:r>
                </w:p>
                <w:p w14:paraId="1C4AFE6E" w14:textId="2B6CF4F1" w:rsidR="00F863D2" w:rsidRPr="0040475E" w:rsidRDefault="00F863D2" w:rsidP="00F863D2">
                  <w:pPr>
                    <w:pStyle w:val="TableContent"/>
                    <w:rPr>
                      <w:b/>
                      <w:bCs/>
                    </w:rPr>
                  </w:pPr>
                  <w:r w:rsidRPr="0040475E">
                    <w:rPr>
                      <w:b/>
                      <w:bCs/>
                    </w:rPr>
                    <w:t xml:space="preserve">Do’s and </w:t>
                  </w:r>
                  <w:proofErr w:type="spellStart"/>
                  <w:r w:rsidRPr="0040475E">
                    <w:rPr>
                      <w:b/>
                      <w:bCs/>
                    </w:rPr>
                    <w:t>don’t’s</w:t>
                  </w:r>
                  <w:proofErr w:type="spellEnd"/>
                </w:p>
              </w:tc>
              <w:tc>
                <w:tcPr>
                  <w:tcW w:w="4113" w:type="dxa"/>
                  <w:tcBorders>
                    <w:top w:val="single" w:sz="4" w:space="0" w:color="auto"/>
                    <w:bottom w:val="single" w:sz="4" w:space="0" w:color="auto"/>
                  </w:tcBorders>
                </w:tcPr>
                <w:p w14:paraId="040F839A" w14:textId="77777777" w:rsidR="00F863D2" w:rsidRPr="0040475E" w:rsidRDefault="00F863D2" w:rsidP="00F863D2">
                  <w:pPr>
                    <w:pStyle w:val="TableContent"/>
                    <w:rPr>
                      <w:b/>
                      <w:bCs/>
                    </w:rPr>
                  </w:pPr>
                  <w:r w:rsidRPr="0040475E">
                    <w:rPr>
                      <w:b/>
                      <w:bCs/>
                    </w:rPr>
                    <w:t>Remark</w:t>
                  </w:r>
                </w:p>
              </w:tc>
            </w:tr>
            <w:tr w:rsidR="003F5BD7" w:rsidRPr="00155B2C" w14:paraId="42425D73" w14:textId="77777777" w:rsidTr="00045DF9">
              <w:trPr>
                <w:trHeight w:val="376"/>
              </w:trPr>
              <w:tc>
                <w:tcPr>
                  <w:tcW w:w="929" w:type="dxa"/>
                  <w:vMerge w:val="restart"/>
                  <w:tcBorders>
                    <w:top w:val="single" w:sz="4" w:space="0" w:color="auto"/>
                    <w:left w:val="nil"/>
                  </w:tcBorders>
                  <w:vAlign w:val="center"/>
                </w:tcPr>
                <w:p w14:paraId="28379F26" w14:textId="77777777" w:rsidR="003F5BD7" w:rsidRPr="00F863D2" w:rsidRDefault="003F5BD7" w:rsidP="00F863D2">
                  <w:pPr>
                    <w:pStyle w:val="TableContent"/>
                  </w:pPr>
                  <w:r w:rsidRPr="00F863D2">
                    <w:t>Units and symbols</w:t>
                  </w:r>
                </w:p>
              </w:tc>
              <w:tc>
                <w:tcPr>
                  <w:tcW w:w="1047" w:type="dxa"/>
                  <w:tcBorders>
                    <w:top w:val="single" w:sz="4" w:space="0" w:color="auto"/>
                    <w:bottom w:val="nil"/>
                  </w:tcBorders>
                </w:tcPr>
                <w:p w14:paraId="78E13D1B" w14:textId="77777777" w:rsidR="003F5BD7" w:rsidRPr="00155B2C" w:rsidRDefault="003F5BD7" w:rsidP="00F863D2">
                  <w:pPr>
                    <w:pStyle w:val="TableContent"/>
                  </w:pPr>
                  <w:r w:rsidRPr="00155B2C">
                    <w:t>Temperature</w:t>
                  </w:r>
                </w:p>
              </w:tc>
              <w:tc>
                <w:tcPr>
                  <w:tcW w:w="2536" w:type="dxa"/>
                  <w:tcBorders>
                    <w:top w:val="single" w:sz="4" w:space="0" w:color="auto"/>
                    <w:bottom w:val="nil"/>
                  </w:tcBorders>
                </w:tcPr>
                <w:p w14:paraId="73F23FDF" w14:textId="3ABA3DE7" w:rsidR="003F5BD7" w:rsidRPr="00155B2C" w:rsidRDefault="003F5BD7" w:rsidP="00F863D2">
                  <w:pPr>
                    <w:pStyle w:val="TableContent"/>
                  </w:pPr>
                  <w:r w:rsidRPr="00155B2C">
                    <w:t xml:space="preserve">30 °C not 30 </w:t>
                  </w:r>
                  <w:proofErr w:type="spellStart"/>
                  <w:r w:rsidRPr="00155B2C">
                    <w:rPr>
                      <w:vertAlign w:val="superscript"/>
                    </w:rPr>
                    <w:t>o</w:t>
                  </w:r>
                  <w:r w:rsidRPr="00155B2C">
                    <w:t>C</w:t>
                  </w:r>
                  <w:proofErr w:type="spellEnd"/>
                </w:p>
              </w:tc>
              <w:tc>
                <w:tcPr>
                  <w:tcW w:w="4113" w:type="dxa"/>
                  <w:tcBorders>
                    <w:top w:val="single" w:sz="4" w:space="0" w:color="auto"/>
                    <w:bottom w:val="nil"/>
                    <w:right w:val="nil"/>
                  </w:tcBorders>
                </w:tcPr>
                <w:p w14:paraId="2F895303" w14:textId="77777777" w:rsidR="003F5BD7" w:rsidRPr="00155B2C" w:rsidRDefault="003F5BD7" w:rsidP="00F863D2">
                  <w:pPr>
                    <w:pStyle w:val="TableContent"/>
                  </w:pPr>
                  <w:r w:rsidRPr="00155B2C">
                    <w:t>Insert symbol degree sign instead of superscript ‘o’</w:t>
                  </w:r>
                </w:p>
              </w:tc>
            </w:tr>
            <w:tr w:rsidR="003F5BD7" w:rsidRPr="00155B2C" w14:paraId="15EA976B" w14:textId="77777777" w:rsidTr="00045DF9">
              <w:trPr>
                <w:trHeight w:val="376"/>
              </w:trPr>
              <w:tc>
                <w:tcPr>
                  <w:tcW w:w="929" w:type="dxa"/>
                  <w:vMerge/>
                  <w:tcBorders>
                    <w:left w:val="nil"/>
                  </w:tcBorders>
                  <w:vAlign w:val="center"/>
                </w:tcPr>
                <w:p w14:paraId="21FFF2EE" w14:textId="77777777" w:rsidR="003F5BD7" w:rsidRPr="00F863D2" w:rsidRDefault="003F5BD7" w:rsidP="00F863D2">
                  <w:pPr>
                    <w:pStyle w:val="TableContent"/>
                  </w:pPr>
                </w:p>
              </w:tc>
              <w:tc>
                <w:tcPr>
                  <w:tcW w:w="1047" w:type="dxa"/>
                  <w:tcBorders>
                    <w:top w:val="nil"/>
                    <w:bottom w:val="nil"/>
                  </w:tcBorders>
                </w:tcPr>
                <w:p w14:paraId="73174982" w14:textId="77777777" w:rsidR="003F5BD7" w:rsidRPr="00155B2C" w:rsidRDefault="003F5BD7" w:rsidP="00F863D2">
                  <w:pPr>
                    <w:pStyle w:val="TableContent"/>
                  </w:pPr>
                </w:p>
              </w:tc>
              <w:tc>
                <w:tcPr>
                  <w:tcW w:w="2536" w:type="dxa"/>
                  <w:tcBorders>
                    <w:top w:val="nil"/>
                    <w:bottom w:val="nil"/>
                  </w:tcBorders>
                </w:tcPr>
                <w:p w14:paraId="5F6BF124" w14:textId="3671E627" w:rsidR="003F5BD7" w:rsidRPr="00155B2C" w:rsidRDefault="003F5BD7" w:rsidP="00593FBA">
                  <w:pPr>
                    <w:pStyle w:val="TableContent"/>
                  </w:pPr>
                  <w:r>
                    <w:rPr>
                      <w:rFonts w:cs="Times New Roman"/>
                    </w:rPr>
                    <w:t>−</w:t>
                  </w:r>
                  <w:r w:rsidRPr="00155B2C">
                    <w:t xml:space="preserve">30 °C </w:t>
                  </w:r>
                  <w:r>
                    <w:t xml:space="preserve"> not -</w:t>
                  </w:r>
                  <w:r w:rsidRPr="00155B2C">
                    <w:t xml:space="preserve">30 °C </w:t>
                  </w:r>
                </w:p>
              </w:tc>
              <w:tc>
                <w:tcPr>
                  <w:tcW w:w="4113" w:type="dxa"/>
                  <w:tcBorders>
                    <w:top w:val="nil"/>
                    <w:bottom w:val="nil"/>
                    <w:right w:val="nil"/>
                  </w:tcBorders>
                </w:tcPr>
                <w:p w14:paraId="4B0EE817" w14:textId="2F1C255B" w:rsidR="003F5BD7" w:rsidRPr="00155B2C" w:rsidRDefault="003F5BD7" w:rsidP="00F863D2">
                  <w:pPr>
                    <w:pStyle w:val="TableContent"/>
                  </w:pPr>
                  <w:r>
                    <w:t xml:space="preserve">Insert symbol minus sign instead of </w:t>
                  </w:r>
                  <w:r w:rsidRPr="00593FBA">
                    <w:rPr>
                      <w:i/>
                      <w:iCs/>
                    </w:rPr>
                    <w:t>hyphen</w:t>
                  </w:r>
                </w:p>
              </w:tc>
            </w:tr>
            <w:tr w:rsidR="003F5BD7" w:rsidRPr="00155B2C" w14:paraId="69D13CBD" w14:textId="77777777" w:rsidTr="00045DF9">
              <w:trPr>
                <w:trHeight w:val="376"/>
              </w:trPr>
              <w:tc>
                <w:tcPr>
                  <w:tcW w:w="929" w:type="dxa"/>
                  <w:vMerge/>
                  <w:tcBorders>
                    <w:left w:val="nil"/>
                  </w:tcBorders>
                </w:tcPr>
                <w:p w14:paraId="0707E9EF" w14:textId="77777777" w:rsidR="003F5BD7" w:rsidRPr="00155B2C" w:rsidRDefault="003F5BD7" w:rsidP="00F863D2">
                  <w:pPr>
                    <w:pStyle w:val="TableContent"/>
                  </w:pPr>
                </w:p>
              </w:tc>
              <w:tc>
                <w:tcPr>
                  <w:tcW w:w="1047" w:type="dxa"/>
                  <w:tcBorders>
                    <w:top w:val="nil"/>
                    <w:bottom w:val="nil"/>
                  </w:tcBorders>
                </w:tcPr>
                <w:p w14:paraId="55A6318B" w14:textId="77777777" w:rsidR="003F5BD7" w:rsidRPr="00155B2C" w:rsidRDefault="003F5BD7" w:rsidP="00F863D2">
                  <w:pPr>
                    <w:pStyle w:val="TableContent"/>
                  </w:pPr>
                  <w:r w:rsidRPr="00155B2C">
                    <w:t>Absorbance</w:t>
                  </w:r>
                </w:p>
                <w:p w14:paraId="63C7726B" w14:textId="77777777" w:rsidR="003F5BD7" w:rsidRPr="00155B2C" w:rsidRDefault="003F5BD7" w:rsidP="00F863D2">
                  <w:pPr>
                    <w:pStyle w:val="TableContent"/>
                  </w:pPr>
                  <w:r w:rsidRPr="00155B2C">
                    <w:t>FTIR length</w:t>
                  </w:r>
                </w:p>
              </w:tc>
              <w:tc>
                <w:tcPr>
                  <w:tcW w:w="2536" w:type="dxa"/>
                  <w:tcBorders>
                    <w:top w:val="nil"/>
                    <w:bottom w:val="nil"/>
                  </w:tcBorders>
                </w:tcPr>
                <w:p w14:paraId="63F1A868" w14:textId="1A6D4FF8" w:rsidR="003F5BD7" w:rsidRPr="00155B2C" w:rsidRDefault="003F5BD7" w:rsidP="003F5BD7">
                  <w:pPr>
                    <w:pStyle w:val="TableContent"/>
                  </w:pPr>
                  <w:r w:rsidRPr="00155B2C">
                    <w:t>1398 cm</w:t>
                  </w:r>
                  <w:r w:rsidRPr="00155B2C">
                    <w:rPr>
                      <w:rFonts w:ascii="Cambria Math" w:hAnsi="Cambria Math"/>
                      <w:position w:val="2"/>
                      <w:vertAlign w:val="superscript"/>
                    </w:rPr>
                    <w:t>−</w:t>
                  </w:r>
                  <w:r w:rsidRPr="00155B2C">
                    <w:rPr>
                      <w:vertAlign w:val="superscript"/>
                    </w:rPr>
                    <w:t>1</w:t>
                  </w:r>
                  <w:r>
                    <w:rPr>
                      <w:vertAlign w:val="superscript"/>
                    </w:rPr>
                    <w:t xml:space="preserve"> </w:t>
                  </w:r>
                  <w:r>
                    <w:t>n</w:t>
                  </w:r>
                  <w:r w:rsidRPr="00155B2C">
                    <w:t>ot 1398 cm</w:t>
                  </w:r>
                  <w:r w:rsidRPr="00155B2C">
                    <w:rPr>
                      <w:vertAlign w:val="superscript"/>
                    </w:rPr>
                    <w:t>-1</w:t>
                  </w:r>
                </w:p>
              </w:tc>
              <w:tc>
                <w:tcPr>
                  <w:tcW w:w="4113" w:type="dxa"/>
                  <w:tcBorders>
                    <w:top w:val="nil"/>
                    <w:bottom w:val="nil"/>
                    <w:right w:val="nil"/>
                  </w:tcBorders>
                </w:tcPr>
                <w:p w14:paraId="48D68C4D" w14:textId="50A58D46" w:rsidR="003F5BD7" w:rsidRPr="00155B2C" w:rsidRDefault="003F5BD7" w:rsidP="00F863D2">
                  <w:pPr>
                    <w:pStyle w:val="TableContent"/>
                  </w:pPr>
                  <w:r w:rsidRPr="00155B2C">
                    <w:t xml:space="preserve">Insert symbol minus sign instead of </w:t>
                  </w:r>
                  <w:r w:rsidRPr="00155B2C">
                    <w:rPr>
                      <w:i/>
                      <w:iCs/>
                    </w:rPr>
                    <w:t>hyphen</w:t>
                  </w:r>
                </w:p>
              </w:tc>
            </w:tr>
            <w:tr w:rsidR="003F5BD7" w:rsidRPr="00155B2C" w14:paraId="15F01168" w14:textId="77777777" w:rsidTr="00045DF9">
              <w:trPr>
                <w:trHeight w:val="371"/>
              </w:trPr>
              <w:tc>
                <w:tcPr>
                  <w:tcW w:w="929" w:type="dxa"/>
                  <w:vMerge/>
                  <w:tcBorders>
                    <w:left w:val="nil"/>
                  </w:tcBorders>
                </w:tcPr>
                <w:p w14:paraId="1B14058A" w14:textId="77777777" w:rsidR="003F5BD7" w:rsidRPr="00155B2C" w:rsidRDefault="003F5BD7" w:rsidP="00F863D2">
                  <w:pPr>
                    <w:pStyle w:val="TableContent"/>
                  </w:pPr>
                </w:p>
              </w:tc>
              <w:tc>
                <w:tcPr>
                  <w:tcW w:w="1047" w:type="dxa"/>
                  <w:tcBorders>
                    <w:top w:val="nil"/>
                    <w:bottom w:val="nil"/>
                  </w:tcBorders>
                </w:tcPr>
                <w:p w14:paraId="6A2541AB" w14:textId="77777777" w:rsidR="003F5BD7" w:rsidRPr="00155B2C" w:rsidRDefault="003F5BD7" w:rsidP="00F863D2">
                  <w:pPr>
                    <w:pStyle w:val="TableContent"/>
                  </w:pPr>
                  <w:r w:rsidRPr="00155B2C">
                    <w:t>Volume</w:t>
                  </w:r>
                </w:p>
              </w:tc>
              <w:tc>
                <w:tcPr>
                  <w:tcW w:w="2536" w:type="dxa"/>
                  <w:tcBorders>
                    <w:top w:val="nil"/>
                    <w:bottom w:val="nil"/>
                  </w:tcBorders>
                </w:tcPr>
                <w:p w14:paraId="3255225A" w14:textId="77777777" w:rsidR="003F5BD7" w:rsidRPr="00155B2C" w:rsidRDefault="003F5BD7" w:rsidP="00F863D2">
                  <w:pPr>
                    <w:pStyle w:val="TableContent"/>
                  </w:pPr>
                  <w:r w:rsidRPr="00155B2C">
                    <w:t xml:space="preserve">15 L not 15 </w:t>
                  </w:r>
                  <w:r w:rsidRPr="00155B2C">
                    <w:rPr>
                      <w:i/>
                      <w:iCs/>
                    </w:rPr>
                    <w:t>l</w:t>
                  </w:r>
                </w:p>
              </w:tc>
              <w:tc>
                <w:tcPr>
                  <w:tcW w:w="4113" w:type="dxa"/>
                  <w:tcBorders>
                    <w:top w:val="nil"/>
                    <w:bottom w:val="nil"/>
                    <w:right w:val="nil"/>
                  </w:tcBorders>
                </w:tcPr>
                <w:p w14:paraId="07139963" w14:textId="53BDFDB0" w:rsidR="003F5BD7" w:rsidRPr="00155B2C" w:rsidRDefault="003F5BD7" w:rsidP="00F863D2">
                  <w:pPr>
                    <w:pStyle w:val="TableContent"/>
                  </w:pPr>
                  <w:r w:rsidRPr="00155B2C">
                    <w:t xml:space="preserve">Use L instead of </w:t>
                  </w:r>
                  <w:r w:rsidRPr="00155B2C">
                    <w:rPr>
                      <w:i/>
                      <w:iCs/>
                    </w:rPr>
                    <w:t>l</w:t>
                  </w:r>
                </w:p>
              </w:tc>
            </w:tr>
            <w:tr w:rsidR="003F5BD7" w:rsidRPr="00155B2C" w14:paraId="78A8D8CB" w14:textId="77777777" w:rsidTr="00045DF9">
              <w:trPr>
                <w:trHeight w:val="371"/>
              </w:trPr>
              <w:tc>
                <w:tcPr>
                  <w:tcW w:w="929" w:type="dxa"/>
                  <w:vMerge/>
                  <w:tcBorders>
                    <w:left w:val="nil"/>
                  </w:tcBorders>
                </w:tcPr>
                <w:p w14:paraId="775E2C06" w14:textId="77777777" w:rsidR="003F5BD7" w:rsidRPr="00155B2C" w:rsidRDefault="003F5BD7" w:rsidP="00F863D2">
                  <w:pPr>
                    <w:pStyle w:val="TableContent"/>
                  </w:pPr>
                </w:p>
              </w:tc>
              <w:tc>
                <w:tcPr>
                  <w:tcW w:w="1047" w:type="dxa"/>
                  <w:tcBorders>
                    <w:top w:val="nil"/>
                    <w:bottom w:val="nil"/>
                  </w:tcBorders>
                </w:tcPr>
                <w:p w14:paraId="72CBEB12" w14:textId="60154817" w:rsidR="003F5BD7" w:rsidRPr="00155B2C" w:rsidRDefault="003F5BD7" w:rsidP="00F863D2">
                  <w:pPr>
                    <w:pStyle w:val="TableContent"/>
                  </w:pPr>
                  <w:r>
                    <w:t>Weight</w:t>
                  </w:r>
                </w:p>
              </w:tc>
              <w:tc>
                <w:tcPr>
                  <w:tcW w:w="2536" w:type="dxa"/>
                  <w:tcBorders>
                    <w:top w:val="nil"/>
                    <w:bottom w:val="nil"/>
                  </w:tcBorders>
                </w:tcPr>
                <w:p w14:paraId="14060C59" w14:textId="6066CAB1" w:rsidR="003F5BD7" w:rsidRPr="00155B2C" w:rsidRDefault="003F5BD7" w:rsidP="00F863D2">
                  <w:pPr>
                    <w:pStyle w:val="TableContent"/>
                  </w:pPr>
                  <w:r>
                    <w:t>150 g not 150g</w:t>
                  </w:r>
                </w:p>
              </w:tc>
              <w:tc>
                <w:tcPr>
                  <w:tcW w:w="4113" w:type="dxa"/>
                  <w:tcBorders>
                    <w:top w:val="nil"/>
                    <w:bottom w:val="nil"/>
                    <w:right w:val="nil"/>
                  </w:tcBorders>
                </w:tcPr>
                <w:p w14:paraId="47148115" w14:textId="66140E2D" w:rsidR="003F5BD7" w:rsidRPr="00155B2C" w:rsidRDefault="003F5BD7" w:rsidP="00F863D2">
                  <w:pPr>
                    <w:pStyle w:val="TableContent"/>
                  </w:pPr>
                  <w:r>
                    <w:t>Always insert space after number for a unit of measure</w:t>
                  </w:r>
                </w:p>
              </w:tc>
            </w:tr>
            <w:tr w:rsidR="003F5BD7" w:rsidRPr="00155B2C" w14:paraId="3B34DE38" w14:textId="77777777" w:rsidTr="00045DF9">
              <w:trPr>
                <w:trHeight w:val="371"/>
              </w:trPr>
              <w:tc>
                <w:tcPr>
                  <w:tcW w:w="929" w:type="dxa"/>
                  <w:vMerge/>
                  <w:tcBorders>
                    <w:left w:val="nil"/>
                    <w:bottom w:val="single" w:sz="4" w:space="0" w:color="auto"/>
                  </w:tcBorders>
                </w:tcPr>
                <w:p w14:paraId="6D3699D8" w14:textId="77777777" w:rsidR="003F5BD7" w:rsidRPr="00155B2C" w:rsidRDefault="003F5BD7" w:rsidP="00F863D2">
                  <w:pPr>
                    <w:pStyle w:val="TableContent"/>
                  </w:pPr>
                </w:p>
              </w:tc>
              <w:tc>
                <w:tcPr>
                  <w:tcW w:w="1047" w:type="dxa"/>
                  <w:tcBorders>
                    <w:top w:val="nil"/>
                    <w:bottom w:val="single" w:sz="4" w:space="0" w:color="auto"/>
                  </w:tcBorders>
                </w:tcPr>
                <w:p w14:paraId="62B8DAB8" w14:textId="07803DBF" w:rsidR="003F5BD7" w:rsidRDefault="003F5BD7" w:rsidP="00F863D2">
                  <w:pPr>
                    <w:pStyle w:val="TableContent"/>
                  </w:pPr>
                  <w:r>
                    <w:t>Scientific number</w:t>
                  </w:r>
                </w:p>
              </w:tc>
              <w:tc>
                <w:tcPr>
                  <w:tcW w:w="2536" w:type="dxa"/>
                  <w:tcBorders>
                    <w:top w:val="nil"/>
                    <w:bottom w:val="single" w:sz="4" w:space="0" w:color="auto"/>
                  </w:tcBorders>
                </w:tcPr>
                <w:p w14:paraId="68ABAA5F" w14:textId="785E4F1F" w:rsidR="003F5BD7" w:rsidRDefault="003F5BD7" w:rsidP="003F5BD7">
                  <w:pPr>
                    <w:pStyle w:val="TableContent"/>
                  </w:pPr>
                  <w:r>
                    <w:t xml:space="preserve">1.3614 </w:t>
                  </w:r>
                  <w:r>
                    <w:rPr>
                      <w:rFonts w:cs="Times New Roman"/>
                    </w:rPr>
                    <w:t>×</w:t>
                  </w:r>
                  <w:r>
                    <w:t xml:space="preserve"> 10</w:t>
                  </w:r>
                  <w:r w:rsidRPr="00155B2C">
                    <w:rPr>
                      <w:rFonts w:ascii="Cambria Math" w:hAnsi="Cambria Math"/>
                      <w:position w:val="2"/>
                      <w:vertAlign w:val="superscript"/>
                    </w:rPr>
                    <w:t>−</w:t>
                  </w:r>
                  <w:r>
                    <w:rPr>
                      <w:vertAlign w:val="superscript"/>
                    </w:rPr>
                    <w:t xml:space="preserve">6 </w:t>
                  </w:r>
                  <w:r>
                    <w:t>not 1.3614 x 10</w:t>
                  </w:r>
                  <w:r>
                    <w:rPr>
                      <w:rFonts w:ascii="Cambria Math" w:hAnsi="Cambria Math"/>
                      <w:position w:val="2"/>
                      <w:vertAlign w:val="superscript"/>
                    </w:rPr>
                    <w:t>-</w:t>
                  </w:r>
                  <w:r>
                    <w:rPr>
                      <w:vertAlign w:val="superscript"/>
                    </w:rPr>
                    <w:t>6</w:t>
                  </w:r>
                </w:p>
              </w:tc>
              <w:tc>
                <w:tcPr>
                  <w:tcW w:w="4113" w:type="dxa"/>
                  <w:tcBorders>
                    <w:top w:val="nil"/>
                    <w:bottom w:val="single" w:sz="4" w:space="0" w:color="auto"/>
                    <w:right w:val="nil"/>
                  </w:tcBorders>
                </w:tcPr>
                <w:p w14:paraId="1CB3DD13" w14:textId="5C1287F3" w:rsidR="003F5BD7" w:rsidRDefault="003F5BD7" w:rsidP="00F863D2">
                  <w:pPr>
                    <w:pStyle w:val="TableContent"/>
                  </w:pPr>
                  <w:r>
                    <w:t>Insert multiplication symbol instead of using ‘x’</w:t>
                  </w:r>
                </w:p>
              </w:tc>
            </w:tr>
          </w:tbl>
          <w:p w14:paraId="5BBC8AF6" w14:textId="77777777" w:rsidR="00155B2C" w:rsidRPr="00155B2C" w:rsidRDefault="00155B2C" w:rsidP="00155B2C">
            <w:pPr>
              <w:jc w:val="center"/>
              <w:rPr>
                <w:sz w:val="16"/>
                <w:szCs w:val="16"/>
              </w:rPr>
            </w:pPr>
          </w:p>
        </w:tc>
      </w:tr>
    </w:tbl>
    <w:p w14:paraId="28F722C1" w14:textId="77777777" w:rsidR="003F5BD7" w:rsidRDefault="003F5BD7" w:rsidP="00DA10B8">
      <w:pPr>
        <w:pStyle w:val="MainTextHeadingB"/>
        <w:ind w:firstLine="0"/>
        <w:jc w:val="left"/>
        <w:rPr>
          <w:lang w:val="en-GB"/>
        </w:rPr>
      </w:pPr>
    </w:p>
    <w:p w14:paraId="6B9F6140" w14:textId="591580B2" w:rsidR="00DA10B8" w:rsidRPr="00181448" w:rsidRDefault="00DA10B8" w:rsidP="00DA10B8">
      <w:pPr>
        <w:pStyle w:val="MainTextHeadingB"/>
        <w:ind w:firstLine="0"/>
        <w:jc w:val="left"/>
        <w:rPr>
          <w:lang w:val="en-GB"/>
        </w:rPr>
      </w:pPr>
      <w:r>
        <w:rPr>
          <w:lang w:val="en-GB"/>
        </w:rPr>
        <w:t>Source: ACS Style Guide (2017)</w:t>
      </w:r>
    </w:p>
    <w:p w14:paraId="53DFC471" w14:textId="77777777" w:rsidR="00A960D3" w:rsidRPr="00181448" w:rsidRDefault="00B84B02" w:rsidP="008169B5">
      <w:pPr>
        <w:pStyle w:val="HeadingB"/>
      </w:pPr>
      <w:r w:rsidRPr="00181448">
        <w:t>Footnotes</w:t>
      </w:r>
    </w:p>
    <w:p w14:paraId="4A8006B5" w14:textId="680F6744" w:rsidR="00A960D3" w:rsidRPr="00181448" w:rsidRDefault="00B84B02" w:rsidP="00BE5520">
      <w:pPr>
        <w:pStyle w:val="MainTextHeadingB"/>
        <w:rPr>
          <w:lang w:val="en-GB"/>
        </w:rPr>
      </w:pPr>
      <w:r w:rsidRPr="00181448">
        <w:rPr>
          <w:lang w:val="en-GB"/>
        </w:rPr>
        <w:t>Footnotes should be avoided if possible. Necessary footnotes should be denoted in the text by consecutive superscript letters. The footnotes should be typed single spaced, and in smaller type size (8pt), at the foot of the page in which they are mentioned</w:t>
      </w:r>
      <w:r w:rsidR="00CF2132">
        <w:rPr>
          <w:lang w:val="en-GB"/>
        </w:rPr>
        <w:t xml:space="preserve"> </w:t>
      </w:r>
      <w:r w:rsidRPr="00181448">
        <w:rPr>
          <w:lang w:val="en-GB"/>
        </w:rPr>
        <w:t>and separated from the main text by a short line exten</w:t>
      </w:r>
      <w:r w:rsidR="00343809" w:rsidRPr="00181448">
        <w:rPr>
          <w:lang w:val="en-GB"/>
        </w:rPr>
        <w:t>ding at the foot of the column.</w:t>
      </w:r>
      <w:r w:rsidRPr="00181448">
        <w:rPr>
          <w:lang w:val="en-GB"/>
        </w:rPr>
        <w:t xml:space="preserve"> The ‘footnote’ style is available in this template for the text of the footnote.</w:t>
      </w:r>
    </w:p>
    <w:p w14:paraId="00F8A448" w14:textId="77777777" w:rsidR="00317EE1" w:rsidRPr="00181448" w:rsidRDefault="00317EE1" w:rsidP="008169B5">
      <w:pPr>
        <w:pStyle w:val="HeadingB"/>
      </w:pPr>
      <w:r w:rsidRPr="00181448">
        <w:t>Referencing and citation style</w:t>
      </w:r>
    </w:p>
    <w:p w14:paraId="5DC301AC" w14:textId="4BD827EF" w:rsidR="00317EE1" w:rsidRPr="00181448" w:rsidRDefault="00317EE1" w:rsidP="00317EE1">
      <w:pPr>
        <w:pStyle w:val="MainTextHeadingB"/>
        <w:rPr>
          <w:color w:val="C00000"/>
          <w:lang w:val="en-GB"/>
        </w:rPr>
      </w:pPr>
      <w:r w:rsidRPr="00181448">
        <w:rPr>
          <w:lang w:val="en-GB"/>
        </w:rPr>
        <w:t>The manuscript’s references and citations should be written using the APA 7</w:t>
      </w:r>
      <w:r w:rsidRPr="00181448">
        <w:rPr>
          <w:vertAlign w:val="superscript"/>
          <w:lang w:val="en-GB"/>
        </w:rPr>
        <w:t>th</w:t>
      </w:r>
      <w:r w:rsidRPr="00181448">
        <w:rPr>
          <w:lang w:val="en-GB"/>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 example: (Field et al., 2017). For direct quotations, include the page number as well, for example: (Field, 2005, p. 14). </w:t>
      </w:r>
      <w:r w:rsidR="00A051FA" w:rsidRPr="00181448">
        <w:rPr>
          <w:color w:val="C00000"/>
          <w:lang w:val="en-GB"/>
        </w:rPr>
        <w:t>Citing same authors of the same year should be assigned by alphabet following the year of publication (e.g., Field et al., (2014a)</w:t>
      </w:r>
      <w:r w:rsidR="00825A50" w:rsidRPr="00181448">
        <w:rPr>
          <w:color w:val="C00000"/>
          <w:lang w:val="en-GB"/>
        </w:rPr>
        <w:t xml:space="preserve">; </w:t>
      </w:r>
      <w:r w:rsidR="00A051FA" w:rsidRPr="00181448">
        <w:rPr>
          <w:color w:val="C00000"/>
          <w:lang w:val="en-GB"/>
        </w:rPr>
        <w:t>Field et</w:t>
      </w:r>
      <w:r w:rsidR="00825A50" w:rsidRPr="00181448">
        <w:rPr>
          <w:color w:val="C00000"/>
          <w:lang w:val="en-GB"/>
        </w:rPr>
        <w:t xml:space="preserve"> </w:t>
      </w:r>
      <w:r w:rsidR="00A051FA" w:rsidRPr="00181448">
        <w:rPr>
          <w:color w:val="C00000"/>
          <w:lang w:val="en-GB"/>
        </w:rPr>
        <w:t>al., (2014b</w:t>
      </w:r>
      <w:r w:rsidR="00825A50" w:rsidRPr="00181448">
        <w:rPr>
          <w:color w:val="C00000"/>
          <w:lang w:val="en-GB"/>
        </w:rPr>
        <w:t>)</w:t>
      </w:r>
      <w:r w:rsidR="00A051FA" w:rsidRPr="00181448">
        <w:rPr>
          <w:color w:val="C00000"/>
          <w:lang w:val="en-GB"/>
        </w:rPr>
        <w:t>).</w:t>
      </w:r>
      <w:r w:rsidR="00825A50" w:rsidRPr="00181448">
        <w:rPr>
          <w:color w:val="C00000"/>
          <w:lang w:val="en-GB"/>
        </w:rPr>
        <w:t xml:space="preserve"> </w:t>
      </w:r>
    </w:p>
    <w:p w14:paraId="6CEE8F3E" w14:textId="482AAEDE" w:rsidR="00825A50" w:rsidRPr="00181448" w:rsidRDefault="00825A50" w:rsidP="003F5BD7">
      <w:pPr>
        <w:pStyle w:val="MainTextHeadingB"/>
        <w:rPr>
          <w:lang w:val="en-GB"/>
        </w:rPr>
      </w:pPr>
      <w:r w:rsidRPr="00181448">
        <w:rPr>
          <w:color w:val="C00000"/>
          <w:lang w:val="en-GB"/>
        </w:rPr>
        <w:t>Table 2 shows the details of referencing according to the APA 7</w:t>
      </w:r>
      <w:r w:rsidRPr="00181448">
        <w:rPr>
          <w:color w:val="C00000"/>
          <w:vertAlign w:val="superscript"/>
          <w:lang w:val="en-GB"/>
        </w:rPr>
        <w:t>th</w:t>
      </w:r>
      <w:r w:rsidRPr="00181448">
        <w:rPr>
          <w:color w:val="C00000"/>
          <w:lang w:val="en-GB"/>
        </w:rPr>
        <w:t xml:space="preserve"> edition style. </w:t>
      </w:r>
      <w:r w:rsidR="00317EE1" w:rsidRPr="00181448">
        <w:rPr>
          <w:lang w:val="en-GB"/>
        </w:rPr>
        <w:t xml:space="preserve">The </w:t>
      </w:r>
      <w:r w:rsidRPr="00181448">
        <w:rPr>
          <w:lang w:val="en-GB"/>
        </w:rPr>
        <w:t>sample</w:t>
      </w:r>
      <w:r w:rsidR="00317EE1" w:rsidRPr="00181448">
        <w:rPr>
          <w:lang w:val="en-GB"/>
        </w:rPr>
        <w:t xml:space="preserve"> references is available on page 5. Please refer to the following website for further details on APA 7</w:t>
      </w:r>
      <w:r w:rsidR="00317EE1" w:rsidRPr="00181448">
        <w:rPr>
          <w:vertAlign w:val="superscript"/>
          <w:lang w:val="en-GB"/>
        </w:rPr>
        <w:t>th</w:t>
      </w:r>
      <w:r w:rsidR="00317EE1" w:rsidRPr="00181448">
        <w:rPr>
          <w:lang w:val="en-GB"/>
        </w:rPr>
        <w:t xml:space="preserve"> edition referencing style: </w:t>
      </w:r>
      <w:hyperlink r:id="rId17" w:history="1">
        <w:r w:rsidR="00317EE1" w:rsidRPr="00181448">
          <w:rPr>
            <w:rStyle w:val="Hyperlink"/>
            <w:sz w:val="20"/>
            <w:lang w:val="en-GB"/>
          </w:rPr>
          <w:t>https://libraryguides.vu.edu.au/apa-referencing</w:t>
        </w:r>
      </w:hyperlink>
      <w:r w:rsidRPr="00181448">
        <w:rPr>
          <w:lang w:val="en-GB"/>
        </w:rPr>
        <w:t xml:space="preserve"> </w:t>
      </w:r>
    </w:p>
    <w:p w14:paraId="1481AE16" w14:textId="4851DF97" w:rsidR="008169B5" w:rsidRPr="00181448" w:rsidRDefault="008169B5" w:rsidP="00317EE1">
      <w:pPr>
        <w:pStyle w:val="MainTextHeadingB"/>
        <w:rPr>
          <w:rStyle w:val="Hyperlink"/>
          <w:sz w:val="20"/>
          <w:lang w:val="en-GB"/>
        </w:rPr>
        <w:sectPr w:rsidR="008169B5" w:rsidRPr="00181448" w:rsidSect="00045DF9">
          <w:headerReference w:type="first" r:id="rId18"/>
          <w:pgSz w:w="10886" w:h="14854"/>
          <w:pgMar w:top="754" w:right="1191" w:bottom="1418" w:left="1191" w:header="907" w:footer="1202" w:gutter="0"/>
          <w:cols w:space="720"/>
          <w:titlePg/>
        </w:sectPr>
      </w:pPr>
    </w:p>
    <w:p w14:paraId="106A0C93" w14:textId="77777777" w:rsidR="003F5BD7" w:rsidRPr="00181448" w:rsidRDefault="003F5BD7" w:rsidP="003F5BD7">
      <w:pPr>
        <w:pStyle w:val="HeadingA"/>
      </w:pPr>
      <w:r w:rsidRPr="00181448">
        <w:lastRenderedPageBreak/>
        <w:t>Author artwork</w:t>
      </w:r>
    </w:p>
    <w:p w14:paraId="4F7112FB" w14:textId="77777777" w:rsidR="003F5BD7" w:rsidRPr="00181448" w:rsidRDefault="003F5BD7" w:rsidP="003F5BD7">
      <w:pPr>
        <w:pStyle w:val="MainTextHeadingA"/>
        <w:rPr>
          <w:lang w:val="en-GB"/>
        </w:rPr>
      </w:pPr>
      <w:r w:rsidRPr="00181448">
        <w:rPr>
          <w:lang w:val="en-GB"/>
        </w:rPr>
        <w:t>All figures should be numbered with Arabic numerals (1,2,...n).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3FF20E23" w14:textId="1FDB2755" w:rsidR="003F5BD7" w:rsidRPr="00181448" w:rsidRDefault="003F5BD7" w:rsidP="003F5BD7">
      <w:pPr>
        <w:pStyle w:val="HeadingB"/>
        <w:numPr>
          <w:ilvl w:val="1"/>
          <w:numId w:val="18"/>
        </w:numPr>
        <w:ind w:left="426" w:hanging="426"/>
      </w:pPr>
      <w:r w:rsidRPr="00181448">
        <w:t>Diagrams</w:t>
      </w:r>
    </w:p>
    <w:p w14:paraId="52AEA12D" w14:textId="44151E38" w:rsidR="003F5BD7" w:rsidRDefault="003F5BD7" w:rsidP="003F5BD7">
      <w:pPr>
        <w:pStyle w:val="MainTextHeadingB"/>
      </w:pPr>
      <w:r w:rsidRPr="00181448">
        <w:t xml:space="preserve">Diagrams can be in the form of framework, process flow, chart, or any visual aids that are meant to support the written text. Any diagrams built using Microsoft Word or Microsoft Power Point’s Smart Art Graphic Tool needs to be embedded as editable or vector-based objects (instead of image objects). Diagrams attached using bitmap-based images (jpeg., </w:t>
      </w:r>
      <w:proofErr w:type="spellStart"/>
      <w:r w:rsidRPr="00181448">
        <w:t>png</w:t>
      </w:r>
      <w:proofErr w:type="spellEnd"/>
      <w:r w:rsidRPr="00181448">
        <w:t>., and other formats) need to be in high resolution (at least 300 pixels per inch).</w:t>
      </w:r>
    </w:p>
    <w:p w14:paraId="44B6C768" w14:textId="28835DB5" w:rsidR="00A960D3" w:rsidRPr="00181448" w:rsidRDefault="00B84B02" w:rsidP="009829B0">
      <w:pPr>
        <w:pStyle w:val="HeadingC"/>
      </w:pPr>
      <w:r w:rsidRPr="00181448">
        <w:t>Texts embedded in diagrams</w:t>
      </w:r>
    </w:p>
    <w:p w14:paraId="330CB228" w14:textId="2EAFA93B" w:rsidR="00A960D3" w:rsidRPr="00181448" w:rsidRDefault="00B84B02" w:rsidP="003F5BD7">
      <w:pPr>
        <w:pStyle w:val="MainTextHeadingB"/>
      </w:pPr>
      <w:r w:rsidRPr="00181448">
        <w:t>The font used for labels or indicators inside the diagram needs to be formatted as Times New Roman with font size set a</w:t>
      </w:r>
      <w:r w:rsidR="00343809" w:rsidRPr="00181448">
        <w:t xml:space="preserve">t 9. It must not be bold, </w:t>
      </w:r>
      <w:proofErr w:type="spellStart"/>
      <w:r w:rsidR="00343809" w:rsidRPr="00181448">
        <w:t>italic</w:t>
      </w:r>
      <w:r w:rsidR="00644655">
        <w:t>ise</w:t>
      </w:r>
      <w:r w:rsidR="00343809" w:rsidRPr="00181448">
        <w:t>d</w:t>
      </w:r>
      <w:proofErr w:type="spellEnd"/>
      <w:r w:rsidRPr="00181448">
        <w:t xml:space="preserve"> or underlined. </w:t>
      </w:r>
    </w:p>
    <w:p w14:paraId="091B660D" w14:textId="77777777" w:rsidR="00A960D3" w:rsidRPr="00181448" w:rsidRDefault="00A960D3">
      <w:pPr>
        <w:spacing w:line="360" w:lineRule="auto"/>
      </w:pPr>
    </w:p>
    <w:p w14:paraId="7B26B911" w14:textId="77777777" w:rsidR="00A960D3" w:rsidRPr="00181448" w:rsidRDefault="00000000">
      <w:pPr>
        <w:spacing w:line="360" w:lineRule="auto"/>
      </w:pPr>
      <w: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19"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20" o:title=""/>
            </v:shape>
            <w10:wrap type="none" anchorx="margin"/>
            <w10:anchorlock/>
          </v:group>
        </w:pict>
      </w:r>
    </w:p>
    <w:p w14:paraId="1796B1CC" w14:textId="29087AC6" w:rsidR="00A960D3" w:rsidRPr="00181448" w:rsidRDefault="00B84B02" w:rsidP="00BE5520">
      <w:pPr>
        <w:pStyle w:val="FigureCaption"/>
        <w:rPr>
          <w:lang w:val="en-GB"/>
        </w:rPr>
      </w:pPr>
      <w:r w:rsidRPr="00181448">
        <w:rPr>
          <w:lang w:val="en-GB"/>
        </w:rPr>
        <w:t>Fig. 1. (left) this figure is blurry, which is unacceptable; (right) this figure has a higher resolution. However, the labels are not formatted using Times New Roman font. (Font = 9; Click ‘</w:t>
      </w:r>
      <w:r w:rsidR="00825A50" w:rsidRPr="00181448">
        <w:rPr>
          <w:lang w:val="en-GB"/>
        </w:rPr>
        <w:t xml:space="preserve">Figure </w:t>
      </w:r>
      <w:r w:rsidRPr="00181448">
        <w:rPr>
          <w:lang w:val="en-GB"/>
        </w:rPr>
        <w:t>Caption’ on the Styles Gallery)</w:t>
      </w:r>
    </w:p>
    <w:p w14:paraId="09685576" w14:textId="581B0F5A" w:rsidR="00E24500" w:rsidRPr="00181448" w:rsidRDefault="00E24500" w:rsidP="00BE5520">
      <w:pPr>
        <w:pStyle w:val="FigureCaption"/>
        <w:rPr>
          <w:lang w:val="en-GB"/>
        </w:rPr>
      </w:pPr>
      <w:r w:rsidRPr="00181448">
        <w:rPr>
          <w:lang w:val="en-GB"/>
        </w:rPr>
        <w:t>Source:</w:t>
      </w:r>
    </w:p>
    <w:p w14:paraId="0B2F92E3" w14:textId="2F2F7C9B" w:rsidR="00A960D3" w:rsidRPr="00181448" w:rsidRDefault="003E26CF" w:rsidP="00CE6FF7">
      <w:pPr>
        <w:pStyle w:val="FigureCaption"/>
        <w:rPr>
          <w:lang w:val="en-GB"/>
        </w:rPr>
      </w:pPr>
      <w:r w:rsidRPr="00181448">
        <w:rPr>
          <w:noProof/>
          <w:lang w:val="en-GB" w:eastAsia="ko-KR"/>
        </w:rPr>
        <w:lastRenderedPageBreak/>
        <mc:AlternateContent>
          <mc:Choice Requires="wpg">
            <w:drawing>
              <wp:anchor distT="0" distB="0" distL="114300" distR="114300" simplePos="0" relativeHeight="251649024"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7" style="position:absolute;margin-left:224.95pt;margin-top:11.15pt;width:203.2pt;height:122.9pt;z-index:251649024"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BcdgUAABUiAAAOAAAAZHJzL2Uyb0RvYy54bWzsWm1zozYQ/t6Z/gcN3xvzYjAwcW5uksu1&#10;Mze9THP9ATIIwxQQleTY+ffdlRDGSdyc07vkZoo/GASL2H129Wi14vzdrqnJHROy4u3S8c5ch7A2&#10;43nVrpfOn1+uf4kdIhVtc1rzli2deyaddxc//3S+7VLm85LXORMEOmlluu2WTqlUl85mMitZQ+UZ&#10;71gLNwsuGqqgKdazXNAt9N7UM991o9mWi7wTPGNSwtUrc9O50P0XBcvU56KQTJF66YBuSv8L/b/C&#10;/9nFOU3XgnZllfVq0Bdo0dCqhZcOXV1RRclGVI+6aqpMcMkLdZbxZsaLosqYtgGs8dwH1nwUfNNp&#10;W9bpdt0NMAG0D3B6cbfZ73cfRXfb3QhAYtutAQvdQlt2hWjwCFqSnYbsfoCM7RTJ4KIfxm40B2Qz&#10;uOeFkRsHPahZCcjjc3M3DKMYREDCT5IkjEMDe1Z+GPfih6NeoAEKzawSswPVhoZRGWy4EaTKQQGH&#10;tLSBMNPIEQ/7QOETrDyq7YHFT+hK08FiY+uAw4uthCEh916X/83rtyXtmA4miXj0iPkWsT9gqNB2&#10;XTPiG9S01BAYMpUQIydFxRMYDf6kaSek+sh4Q/Bk6Qh4vR5A9O6TVMb1VgTf2vLrqq7hOk3r9uAC&#10;9IlXIEKsjnimdqtdHxI6BmS64vk9GC277LqCV36iUt1QAYMdgmYLBLB05N8bKphD6t9awDrx5miB&#10;GjfEuLEaN2iblRx4JVPCIaZxqTTPGGXfbxQvKm0YqmeU6bUGJ2OYvoK3A+vta8EYkmpKdFiQ4CSf&#10;+4vINTEeu/MoxmdpaseH54eLyEvMWF64PjAECoxcn22M6/Ep625gztw4Hq6V9izbtfYUAwRJvNYk&#10;rhwC4ALUQOIr8/6OKnwOO8VTsgXPWlXKpRPGSeKBq0FNscHZ6vNfSGYo3vA79oXrB9UDogOt93fr&#10;9rFU360x0ArYY6e7G7QA/jtRXFOIDnDz5qzmkpl3oY0a1cFukBsjK3ld5Tho0DAp1qvLWpA7ChBe&#10;61/vlAOxujWwLdC9GY6JoqaAddZ0wK6yXWu8Dh456NnVv6d6xrF8RWVpNNA9GLc1lYIEoK6apRPD&#10;0+ZiyWj+oc2Juu+AzFvIHGCMggINDE4GeQacAAo0VbSqn5fTAB5niIHvTmWIOE4QJ8MQQexhwzBE&#10;f8cwRH/HMgTA+cPyw/wYP8wRb6QomDmenxNG/DD3fS8yzhoTRGIJwvcWwCEoAF6yCcc4jL87QWhV&#10;gCB6Tb41QRwYaInBHvcEobXABGmMhxWzx8fiE0G8AkEMk+NEEJAQmQT7YQKh0/UXEITnu37sa4QP&#10;U4iJIfg+I8EUYmKIHzeFGKbHiSGiYwyhs4CvZggvicIESglYNAiTOIDUXWd8NokIowRqDWaREQTz&#10;hau7f4scwmoCKUSvyLdOIQ7ss7mAPZqcwCoBaJ0mPSUQr5BADJPjRA8LSw+3StBqXSryXgi+JZe8&#10;bWGFzwVZjJYal21fl7Slnf0aoS9Ken4c+riYgMiHek0CnHDAE0EUQEXP8ISNdbvMsPWlvgQle40G&#10;Vbx/K0gdXwRPy2tkeRPquK7D1uuVuGBOMBnq0QDTEdJPRKcFWBJ6C+9RgHneFGBvUL95qwADrnkm&#10;wJIXM5gXuIvAbH3sV0MBJDdThP2PIsyDtPeZEAMRoNavJ7FoHke4m6FnSR8z54NZMtS1S9zCixOg&#10;OD0Fj3LpaaL8jnXot+Ix3Ax5Lsr6DVRd9j0yVRLBYfvOc7F4jwXwoq66X3FTDasXNkmL5hHSGobf&#10;IgojT6+XRwwHqz0oAus9ZB86wuCcwo+mr7EN8kT47Tfbdfamvz3QDum/k8CPG8ZtLbX/muPiHwAA&#10;AP//AwBQSwMEFAAGAAgAAAAhAHS4E97hAAAACgEAAA8AAABkcnMvZG93bnJldi54bWxMj01vgkAQ&#10;hu9N+h8206S3uoBKEFmMMW1Ppkm1SeNthRGI7CxhV8B/3+mpvc3Hk3eeyTaTacWAvWssKQhnAQik&#10;wpYNVQq+jm8vCQjnNZW6tYQK7uhgkz8+ZDot7UifOBx8JTiEXKoV1N53qZSuqNFoN7MdEu8utjfa&#10;c9tXsuz1yOGmlVEQxNLohvhCrTvc1VhcDzej4H3U43Yevg7762V3Px2XH9/7EJV6fpq2axAeJ/8H&#10;w68+q0POTmd7o9KJVsFisVoxqiCK5iAYSJYxF2cexEkIMs/k/xfyHwAAAP//AwBQSwECLQAUAAYA&#10;CAAAACEAtoM4kv4AAADhAQAAEwAAAAAAAAAAAAAAAAAAAAAAW0NvbnRlbnRfVHlwZXNdLnhtbFBL&#10;AQItABQABgAIAAAAIQA4/SH/1gAAAJQBAAALAAAAAAAAAAAAAAAAAC8BAABfcmVscy8ucmVsc1BL&#10;AQItABQABgAIAAAAIQC5lGBcdgUAABUiAAAOAAAAAAAAAAAAAAAAAC4CAABkcnMvZTJvRG9jLnht&#10;bFBLAQItABQABgAIAAAAIQB0uBPe4QAAAAoBAAAPAAAAAAAAAAAAAAAAANAHAABkcnMvZG93bnJl&#10;di54bWxQSwUGAAAAAAQABADzAAAA3ggAAAAA&#10;">
                <v:group id="Group 1" o:spid="_x0000_s1028"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30"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1"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2"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3"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5"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6"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7"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8"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21" o:title=""/>
            </v:shape>
            <w10:wrap anchorx="margin"/>
          </v:group>
        </w:pict>
      </w:r>
    </w:p>
    <w:p w14:paraId="3B22D5A6" w14:textId="363A32F6" w:rsidR="00A960D3" w:rsidRPr="00181448" w:rsidRDefault="00B84B02" w:rsidP="00CE6FF7">
      <w:pPr>
        <w:pStyle w:val="FigureCaption"/>
        <w:rPr>
          <w:lang w:val="en-GB"/>
        </w:rPr>
      </w:pPr>
      <w:r w:rsidRPr="00181448">
        <w:rPr>
          <w:lang w:val="en-GB"/>
        </w:rPr>
        <w:t xml:space="preserve">Fig. 2. (left) this framework is a non-editable diagram, appears blurry and hence, is unacceptable; </w:t>
      </w:r>
      <w:r w:rsidRPr="00181448">
        <w:rPr>
          <w:lang w:val="en-GB"/>
        </w:rPr>
        <w:br/>
        <w:t>(right) this framework is built using M</w:t>
      </w:r>
      <w:r w:rsidR="00825A50" w:rsidRPr="00181448">
        <w:rPr>
          <w:lang w:val="en-GB"/>
        </w:rPr>
        <w:t>S</w:t>
      </w:r>
      <w:r w:rsidRPr="00181448">
        <w:rPr>
          <w:lang w:val="en-GB"/>
        </w:rPr>
        <w:t xml:space="preserve"> Word illustration tools, has higher resolution and is acceptable. </w:t>
      </w:r>
      <w:r w:rsidRPr="00181448">
        <w:rPr>
          <w:lang w:val="en-GB"/>
        </w:rPr>
        <w:br/>
        <w:t>(Font = 9; Click ‘</w:t>
      </w:r>
      <w:r w:rsidR="00825A50" w:rsidRPr="00181448">
        <w:rPr>
          <w:lang w:val="en-GB"/>
        </w:rPr>
        <w:t xml:space="preserve">Figure </w:t>
      </w:r>
      <w:r w:rsidRPr="00181448">
        <w:rPr>
          <w:lang w:val="en-GB"/>
        </w:rPr>
        <w:t>Caption’ on the Styles Gallery)</w:t>
      </w:r>
    </w:p>
    <w:p w14:paraId="35D0D28B" w14:textId="0F7BBF29" w:rsidR="00E24500" w:rsidRPr="00181448" w:rsidRDefault="00E24500" w:rsidP="00CE6FF7">
      <w:pPr>
        <w:pStyle w:val="FigureCaption"/>
        <w:rPr>
          <w:lang w:val="en-GB"/>
        </w:rPr>
      </w:pPr>
      <w:r w:rsidRPr="00181448">
        <w:rPr>
          <w:lang w:val="en-GB"/>
        </w:rPr>
        <w:t>Source:</w:t>
      </w:r>
    </w:p>
    <w:p w14:paraId="2E68B2A3" w14:textId="3A3F08CC" w:rsidR="00A960D3" w:rsidRPr="00181448" w:rsidRDefault="00B84B02" w:rsidP="00CE6FF7">
      <w:pPr>
        <w:pStyle w:val="MainTextHeadingB"/>
        <w:rPr>
          <w:lang w:val="en-GB"/>
        </w:rPr>
      </w:pPr>
      <w:r w:rsidRPr="00181448">
        <w:rPr>
          <w:lang w:val="en-GB"/>
        </w:rPr>
        <w:t>Please use the ‘drawing canvas tool’ in M</w:t>
      </w:r>
      <w:r w:rsidR="0011060D" w:rsidRPr="00181448">
        <w:rPr>
          <w:lang w:val="en-GB"/>
        </w:rPr>
        <w:t>S</w:t>
      </w:r>
      <w:r w:rsidRPr="00181448">
        <w:rPr>
          <w:lang w:val="en-GB"/>
        </w:rPr>
        <w:t xml:space="preserve"> Word before inserting any images or diagrams into the document. When constructing a conceptual/theoretical framework, please use edit</w:t>
      </w:r>
      <w:r w:rsidR="0011060D" w:rsidRPr="00181448">
        <w:rPr>
          <w:lang w:val="en-GB"/>
        </w:rPr>
        <w:t>able or vector-based diagrams. Draw diagrams using MS</w:t>
      </w:r>
      <w:r w:rsidRPr="00181448">
        <w:rPr>
          <w:lang w:val="en-GB"/>
        </w:rP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181448" w:rsidRDefault="00B84B02" w:rsidP="008169B5">
      <w:pPr>
        <w:pStyle w:val="HeadingB"/>
      </w:pPr>
      <w:r w:rsidRPr="00181448">
        <w:t>Captions</w:t>
      </w:r>
    </w:p>
    <w:p w14:paraId="70523167" w14:textId="685A8190" w:rsidR="00A960D3" w:rsidRPr="00181448" w:rsidRDefault="00B84B02" w:rsidP="003F5BD7">
      <w:pPr>
        <w:pStyle w:val="MainTextHeadingB"/>
      </w:pPr>
      <w:r w:rsidRPr="00181448">
        <w:t>The figure number and caption should be typed below the illustration in 9pt and left justified. Artwork has no text along the side of it in the main body of the text. However, if two images fit next to each other, these may be placed next to each other to save space, see Fig</w:t>
      </w:r>
      <w:r w:rsidR="00450E07">
        <w:t>.</w:t>
      </w:r>
      <w:r w:rsidRPr="00181448">
        <w:t xml:space="preserve"> 1. They must be numbered consecutively, all figures, and all tables respectively.</w:t>
      </w:r>
    </w:p>
    <w:p w14:paraId="177C6615" w14:textId="76223A30" w:rsidR="00A960D3" w:rsidRPr="00181448" w:rsidRDefault="00B84B02" w:rsidP="00181448">
      <w:pPr>
        <w:pStyle w:val="HeadingA"/>
      </w:pPr>
      <w:r w:rsidRPr="00181448">
        <w:t>Equations and formulas</w:t>
      </w:r>
    </w:p>
    <w:p w14:paraId="1A64FE69" w14:textId="0973FC76" w:rsidR="00A960D3" w:rsidRPr="00181448" w:rsidRDefault="00B84B02" w:rsidP="00D04F0D">
      <w:pPr>
        <w:pStyle w:val="MainTextHeadingA"/>
        <w:rPr>
          <w:lang w:val="en-GB"/>
        </w:rPr>
      </w:pPr>
      <w:r w:rsidRPr="00181448">
        <w:rPr>
          <w:lang w:val="en-GB"/>
        </w:rPr>
        <w:t xml:space="preserve">Equations and formulae should be typed and numbered consecutively with Arabic numerals in parentheses on the </w:t>
      </w:r>
      <w:r w:rsidR="003F5BD7" w:rsidRPr="00181448">
        <w:rPr>
          <w:lang w:val="en-GB"/>
        </w:rPr>
        <w:t>right-hand</w:t>
      </w:r>
      <w:r w:rsidRPr="00181448">
        <w:rPr>
          <w:lang w:val="en-GB"/>
        </w:rPr>
        <w:t xml:space="preserve"> side of the page (if referred to explicitly in the text). They should also be separated from the</w:t>
      </w:r>
      <w:r w:rsidR="00D04F0D" w:rsidRPr="00181448">
        <w:rPr>
          <w:lang w:val="en-GB"/>
        </w:rPr>
        <w:t xml:space="preserve"> surrounding text by one space.</w:t>
      </w:r>
      <w:r w:rsidRPr="00181448">
        <w:rPr>
          <w:lang w:val="en-GB"/>
        </w:rPr>
        <w:t xml:space="preserve"> </w:t>
      </w:r>
      <w:r w:rsidR="00392BA9" w:rsidRPr="00181448">
        <w:rPr>
          <w:color w:val="C00000"/>
          <w:lang w:val="en-GB"/>
        </w:rPr>
        <w:t xml:space="preserve">Eq. (1) shows the sample of equation position in a manuscript. </w:t>
      </w:r>
      <w:r w:rsidRPr="00181448">
        <w:rPr>
          <w:color w:val="000000" w:themeColor="text1"/>
          <w:lang w:val="en-GB"/>
        </w:rPr>
        <w:t xml:space="preserve">If </w:t>
      </w:r>
      <w:r w:rsidRPr="00181448">
        <w:rPr>
          <w:lang w:val="en-GB"/>
        </w:rPr>
        <w:t xml:space="preserve">you chose to use the Equation Editor, please ensure that the manuscript is saved using .docx format </w:t>
      </w:r>
      <w:r w:rsidR="003F5BD7">
        <w:rPr>
          <w:lang w:val="en-GB"/>
        </w:rPr>
        <w:br w:type="textWrapping" w:clear="all"/>
      </w:r>
      <w:r w:rsidRPr="00181448">
        <w:rPr>
          <w:lang w:val="en-GB"/>
        </w:rPr>
        <w:t xml:space="preserve">(rather than .doc), and Compatibility Mode is turned off. </w:t>
      </w:r>
    </w:p>
    <w:tbl>
      <w:tblPr>
        <w:tblStyle w:val="a1"/>
        <w:tblpPr w:leftFromText="180" w:rightFromText="180" w:vertAnchor="text" w:horzAnchor="margin" w:tblpYSpec="top"/>
        <w:tblW w:w="8504" w:type="dxa"/>
        <w:tblLayout w:type="fixed"/>
        <w:tblLook w:val="0400" w:firstRow="0" w:lastRow="0" w:firstColumn="0" w:lastColumn="0" w:noHBand="0" w:noVBand="1"/>
      </w:tblPr>
      <w:tblGrid>
        <w:gridCol w:w="549"/>
        <w:gridCol w:w="7267"/>
        <w:gridCol w:w="688"/>
      </w:tblGrid>
      <w:tr w:rsidR="00392BA9" w:rsidRPr="00181448" w14:paraId="2AF0566A" w14:textId="77777777" w:rsidTr="00392BA9">
        <w:tc>
          <w:tcPr>
            <w:tcW w:w="549" w:type="dxa"/>
            <w:shd w:val="clear" w:color="auto" w:fill="auto"/>
          </w:tcPr>
          <w:p w14:paraId="025C0C4D" w14:textId="77777777" w:rsidR="00392BA9" w:rsidRPr="00181448" w:rsidRDefault="00392BA9" w:rsidP="00392BA9">
            <w:pPr>
              <w:pBdr>
                <w:top w:val="nil"/>
                <w:left w:val="nil"/>
                <w:bottom w:val="nil"/>
                <w:right w:val="nil"/>
                <w:between w:val="nil"/>
              </w:pBdr>
              <w:ind w:firstLine="238"/>
              <w:jc w:val="both"/>
              <w:rPr>
                <w:color w:val="000000"/>
              </w:rPr>
            </w:pPr>
          </w:p>
        </w:tc>
        <w:tc>
          <w:tcPr>
            <w:tcW w:w="7267" w:type="dxa"/>
            <w:shd w:val="clear" w:color="auto" w:fill="auto"/>
          </w:tcPr>
          <w:p w14:paraId="2050A85D" w14:textId="77777777" w:rsidR="00392BA9" w:rsidRPr="00181448" w:rsidRDefault="00392BA9" w:rsidP="00392BA9">
            <w:pPr>
              <w:pStyle w:val="Equation"/>
            </w:pPr>
            <w:r w:rsidRPr="00181448">
              <w:t>Rt = K EP = 93.02 (± 9.62) – 13.45</w:t>
            </w:r>
          </w:p>
        </w:tc>
        <w:tc>
          <w:tcPr>
            <w:tcW w:w="688" w:type="dxa"/>
            <w:shd w:val="clear" w:color="auto" w:fill="auto"/>
            <w:vAlign w:val="center"/>
          </w:tcPr>
          <w:p w14:paraId="5157A8B7" w14:textId="77777777" w:rsidR="00392BA9" w:rsidRPr="00181448" w:rsidRDefault="00392BA9" w:rsidP="00392BA9">
            <w:pPr>
              <w:pBdr>
                <w:top w:val="nil"/>
                <w:left w:val="nil"/>
                <w:bottom w:val="nil"/>
                <w:right w:val="nil"/>
                <w:between w:val="nil"/>
              </w:pBdr>
              <w:jc w:val="right"/>
              <w:rPr>
                <w:color w:val="000000"/>
              </w:rPr>
            </w:pPr>
            <w:r w:rsidRPr="00181448">
              <w:rPr>
                <w:color w:val="000000"/>
              </w:rPr>
              <w:t>(1)</w:t>
            </w:r>
          </w:p>
        </w:tc>
      </w:tr>
    </w:tbl>
    <w:p w14:paraId="44F943AE" w14:textId="11DD457C" w:rsidR="00A960D3" w:rsidRPr="00181448" w:rsidRDefault="00B84B02" w:rsidP="00181448">
      <w:pPr>
        <w:pStyle w:val="HeadingA"/>
      </w:pPr>
      <w:r w:rsidRPr="00181448">
        <w:t>Acknowledgements</w:t>
      </w:r>
      <w:r w:rsidR="00CA5853" w:rsidRPr="00181448">
        <w:t>/Funding</w:t>
      </w:r>
      <w:r w:rsidRPr="00181448">
        <w:tab/>
      </w:r>
    </w:p>
    <w:p w14:paraId="29A644CD" w14:textId="77777777" w:rsidR="00A960D3" w:rsidRPr="00181448" w:rsidRDefault="00B84B02" w:rsidP="00D04F0D">
      <w:pPr>
        <w:pStyle w:val="MainTextHeadingA"/>
        <w:rPr>
          <w:lang w:val="en-GB"/>
        </w:rPr>
      </w:pPr>
      <w:r w:rsidRPr="00181448">
        <w:rPr>
          <w:lang w:val="en-GB"/>
        </w:rPr>
        <w:t xml:space="preserve">This section is compulsory. The following is an example of an acknowledgement statement: </w:t>
      </w:r>
    </w:p>
    <w:p w14:paraId="1F10B6FD" w14:textId="77777777" w:rsidR="00A960D3" w:rsidRPr="00181448" w:rsidRDefault="00B84B02" w:rsidP="00D04F0D">
      <w:pPr>
        <w:pStyle w:val="MainTextHeadingB"/>
        <w:rPr>
          <w:lang w:val="en-GB"/>
        </w:rPr>
      </w:pPr>
      <w:r w:rsidRPr="00181448">
        <w:rPr>
          <w:lang w:val="en-GB"/>
        </w:rPr>
        <w:t xml:space="preserve">The authors would like to acknowledge the support of </w:t>
      </w:r>
      <w:proofErr w:type="spellStart"/>
      <w:r w:rsidRPr="00181448">
        <w:rPr>
          <w:lang w:val="en-GB"/>
        </w:rPr>
        <w:t>Universiti</w:t>
      </w:r>
      <w:proofErr w:type="spellEnd"/>
      <w:r w:rsidRPr="00181448">
        <w:rPr>
          <w:lang w:val="en-GB"/>
        </w:rPr>
        <w:t xml:space="preserve"> </w:t>
      </w:r>
      <w:proofErr w:type="spellStart"/>
      <w:r w:rsidRPr="00181448">
        <w:rPr>
          <w:lang w:val="en-GB"/>
        </w:rPr>
        <w:t>Teknologi</w:t>
      </w:r>
      <w:proofErr w:type="spellEnd"/>
      <w:r w:rsidRPr="00181448">
        <w:rPr>
          <w:lang w:val="en-GB"/>
        </w:rPr>
        <w:t xml:space="preserve"> Mara (UiTM), </w:t>
      </w:r>
      <w:proofErr w:type="spellStart"/>
      <w:r w:rsidRPr="00181448">
        <w:rPr>
          <w:lang w:val="en-GB"/>
        </w:rPr>
        <w:t>Cawangan</w:t>
      </w:r>
      <w:proofErr w:type="spellEnd"/>
      <w:r w:rsidRPr="00181448">
        <w:rPr>
          <w:lang w:val="en-GB"/>
        </w:rPr>
        <w:t xml:space="preserve"> Negeri Sembilan, </w:t>
      </w:r>
      <w:proofErr w:type="spellStart"/>
      <w:r w:rsidRPr="00181448">
        <w:rPr>
          <w:lang w:val="en-GB"/>
        </w:rPr>
        <w:t>Kampus</w:t>
      </w:r>
      <w:proofErr w:type="spellEnd"/>
      <w:r w:rsidRPr="00181448">
        <w:rPr>
          <w:lang w:val="en-GB"/>
        </w:rPr>
        <w:t xml:space="preserve"> Kuala </w:t>
      </w:r>
      <w:proofErr w:type="spellStart"/>
      <w:r w:rsidRPr="00181448">
        <w:rPr>
          <w:lang w:val="en-GB"/>
        </w:rPr>
        <w:t>Pilah</w:t>
      </w:r>
      <w:proofErr w:type="spellEnd"/>
      <w:r w:rsidRPr="00181448">
        <w:rPr>
          <w:lang w:val="en-GB"/>
        </w:rPr>
        <w:t xml:space="preserve"> and Faculty of Applied Sciences, </w:t>
      </w:r>
      <w:proofErr w:type="spellStart"/>
      <w:r w:rsidRPr="00181448">
        <w:rPr>
          <w:lang w:val="en-GB"/>
        </w:rPr>
        <w:t>Universiti</w:t>
      </w:r>
      <w:proofErr w:type="spellEnd"/>
      <w:r w:rsidRPr="00181448">
        <w:rPr>
          <w:lang w:val="en-GB"/>
        </w:rPr>
        <w:t xml:space="preserve"> </w:t>
      </w:r>
      <w:proofErr w:type="spellStart"/>
      <w:r w:rsidRPr="00181448">
        <w:rPr>
          <w:lang w:val="en-GB"/>
        </w:rPr>
        <w:t>Teknologi</w:t>
      </w:r>
      <w:proofErr w:type="spellEnd"/>
      <w:r w:rsidRPr="00181448">
        <w:rPr>
          <w:lang w:val="en-GB"/>
        </w:rPr>
        <w:t xml:space="preserve"> MARA, Shah Alam, Selangor, Malaysia for providing the facilities and financial support on this research.</w:t>
      </w:r>
    </w:p>
    <w:p w14:paraId="08DB8201" w14:textId="77777777" w:rsidR="00A960D3" w:rsidRPr="00181448" w:rsidRDefault="00B84B02" w:rsidP="00181448">
      <w:pPr>
        <w:pStyle w:val="HeadingA"/>
        <w:sectPr w:rsidR="00A960D3" w:rsidRPr="00181448" w:rsidSect="008169B5">
          <w:headerReference w:type="first" r:id="rId22"/>
          <w:pgSz w:w="10886" w:h="14854"/>
          <w:pgMar w:top="754" w:right="1191" w:bottom="1418" w:left="1191" w:header="907" w:footer="1202" w:gutter="0"/>
          <w:cols w:space="720"/>
          <w:titlePg/>
        </w:sectPr>
      </w:pPr>
      <w:r w:rsidRPr="00181448">
        <w:lastRenderedPageBreak/>
        <w:t>Conflict of interest statement</w:t>
      </w:r>
    </w:p>
    <w:p w14:paraId="68171E1A" w14:textId="77777777" w:rsidR="00A960D3" w:rsidRPr="00181448" w:rsidRDefault="00B84B02" w:rsidP="00D04F0D">
      <w:pPr>
        <w:pStyle w:val="MainTextHeadingA"/>
        <w:rPr>
          <w:lang w:val="en-GB"/>
        </w:rPr>
      </w:pPr>
      <w:r w:rsidRPr="00181448">
        <w:rPr>
          <w:lang w:val="en-GB"/>
        </w:rPr>
        <w:t>This section is compulsory. The following is an example of a conflict-of-interest statement:</w:t>
      </w:r>
    </w:p>
    <w:p w14:paraId="1DB086B5" w14:textId="6F1591DB" w:rsidR="00A960D3" w:rsidRPr="00181448" w:rsidRDefault="00B84B02" w:rsidP="00D04F0D">
      <w:pPr>
        <w:pStyle w:val="MainTextHeadingB"/>
        <w:rPr>
          <w:lang w:val="en-GB"/>
        </w:rPr>
      </w:pPr>
      <w:r w:rsidRPr="00181448">
        <w:rPr>
          <w:lang w:val="en-GB"/>
        </w:rPr>
        <w:t>The authors agree that this research was conducted in the absence of any self-benefits, commercial or financial conflicts and declare the absence of conflicting interests with the funders.</w:t>
      </w:r>
    </w:p>
    <w:p w14:paraId="52DE9C40" w14:textId="77777777" w:rsidR="00706B94" w:rsidRPr="00181448" w:rsidRDefault="00706B94" w:rsidP="00181448">
      <w:pPr>
        <w:pStyle w:val="HeadingA"/>
      </w:pPr>
      <w:r w:rsidRPr="00181448">
        <w:t>Authors’ contributions</w:t>
      </w:r>
    </w:p>
    <w:p w14:paraId="411D26D4" w14:textId="77777777" w:rsidR="00706B94" w:rsidRPr="00181448" w:rsidRDefault="00706B94" w:rsidP="00706B94">
      <w:pPr>
        <w:pStyle w:val="MainTextHeadingA"/>
        <w:rPr>
          <w:color w:val="000000"/>
          <w:lang w:val="en-GB"/>
        </w:rPr>
      </w:pPr>
      <w:r w:rsidRPr="00181448">
        <w:rPr>
          <w:lang w:val="en-GB"/>
        </w:rPr>
        <w:t xml:space="preserve">Each author contribution must be stated clearly reflecting each contribution to the body of the work and manuscript. Authors can refer to </w:t>
      </w:r>
      <w:hyperlink r:id="rId23">
        <w:proofErr w:type="spellStart"/>
        <w:r w:rsidRPr="00181448">
          <w:rPr>
            <w:color w:val="4472C4"/>
            <w:u w:val="single"/>
            <w:lang w:val="en-GB"/>
          </w:rPr>
          <w:t>CRediT</w:t>
        </w:r>
        <w:proofErr w:type="spellEnd"/>
      </w:hyperlink>
      <w:r w:rsidRPr="00181448">
        <w:rPr>
          <w:lang w:val="en-GB"/>
        </w:rPr>
        <w:t xml:space="preserve"> (Contribution Roles Taxonomy) for the detailed information about individual contributions to the work. For example: </w:t>
      </w:r>
    </w:p>
    <w:p w14:paraId="389BE562" w14:textId="4EB5EFE3" w:rsidR="003F5BD7" w:rsidRPr="003F5BD7" w:rsidRDefault="003F5BD7" w:rsidP="00487B59">
      <w:pPr>
        <w:pStyle w:val="MainTextHeadingA"/>
      </w:pPr>
      <w:r w:rsidRPr="00CF2132">
        <w:rPr>
          <w:b/>
        </w:rPr>
        <w:t>Anis Muneerah Shaiful Bahari</w:t>
      </w:r>
      <w:r w:rsidRPr="003F5BD7">
        <w:t xml:space="preserve">: </w:t>
      </w:r>
      <w:proofErr w:type="spellStart"/>
      <w:r w:rsidRPr="003F5BD7">
        <w:t>Conceptualisation</w:t>
      </w:r>
      <w:proofErr w:type="spellEnd"/>
      <w:r w:rsidRPr="003F5BD7">
        <w:t xml:space="preserve">, methodology, formal analysis, investigation and writing-original draft; </w:t>
      </w:r>
      <w:proofErr w:type="spellStart"/>
      <w:r w:rsidRPr="003F5BD7">
        <w:rPr>
          <w:b/>
          <w:bCs/>
        </w:rPr>
        <w:t>Nurhaswani</w:t>
      </w:r>
      <w:proofErr w:type="spellEnd"/>
      <w:r w:rsidRPr="003F5BD7">
        <w:rPr>
          <w:b/>
          <w:bCs/>
        </w:rPr>
        <w:t xml:space="preserve"> Alias</w:t>
      </w:r>
      <w:r w:rsidRPr="003F5BD7">
        <w:t xml:space="preserve">: </w:t>
      </w:r>
      <w:proofErr w:type="spellStart"/>
      <w:r w:rsidRPr="003F5BD7">
        <w:t>Conceptualisation</w:t>
      </w:r>
      <w:proofErr w:type="spellEnd"/>
      <w:r w:rsidRPr="003F5BD7">
        <w:t xml:space="preserve">, methodology, and formal analysis; </w:t>
      </w:r>
      <w:proofErr w:type="spellStart"/>
      <w:r w:rsidRPr="00450E07">
        <w:rPr>
          <w:b/>
          <w:bCs/>
        </w:rPr>
        <w:t>Zainovia</w:t>
      </w:r>
      <w:proofErr w:type="spellEnd"/>
      <w:r w:rsidRPr="00450E07">
        <w:rPr>
          <w:b/>
          <w:bCs/>
        </w:rPr>
        <w:t xml:space="preserve"> Lockman</w:t>
      </w:r>
      <w:r w:rsidRPr="003F5BD7">
        <w:t xml:space="preserve">: </w:t>
      </w:r>
      <w:proofErr w:type="spellStart"/>
      <w:r w:rsidRPr="003F5BD7">
        <w:t>Conceptualisation</w:t>
      </w:r>
      <w:proofErr w:type="spellEnd"/>
      <w:r w:rsidRPr="003F5BD7">
        <w:t xml:space="preserve">, formal analysis, and validation; </w:t>
      </w:r>
      <w:proofErr w:type="spellStart"/>
      <w:r w:rsidRPr="00450E07">
        <w:rPr>
          <w:b/>
          <w:bCs/>
        </w:rPr>
        <w:t>Haslina</w:t>
      </w:r>
      <w:proofErr w:type="spellEnd"/>
      <w:r w:rsidRPr="00450E07">
        <w:rPr>
          <w:b/>
          <w:bCs/>
        </w:rPr>
        <w:t xml:space="preserve"> Misran</w:t>
      </w:r>
      <w:r w:rsidRPr="003F5BD7">
        <w:t xml:space="preserve">: </w:t>
      </w:r>
      <w:proofErr w:type="spellStart"/>
      <w:r w:rsidRPr="003F5BD7">
        <w:t>Conceptualisation</w:t>
      </w:r>
      <w:proofErr w:type="spellEnd"/>
      <w:r w:rsidRPr="003F5BD7">
        <w:t>, supervision, writing- review and editing, and validation.</w:t>
      </w:r>
    </w:p>
    <w:p w14:paraId="51CD10C5" w14:textId="4EF46350" w:rsidR="00E13ECC" w:rsidRPr="00181448" w:rsidRDefault="00B84B02" w:rsidP="00181448">
      <w:pPr>
        <w:pStyle w:val="HeadingA"/>
      </w:pPr>
      <w:r w:rsidRPr="00181448">
        <w:t>References</w:t>
      </w:r>
    </w:p>
    <w:p w14:paraId="6DEDB5A4" w14:textId="77777777" w:rsidR="00825A50" w:rsidRPr="00181448" w:rsidRDefault="00825A50" w:rsidP="00825A50">
      <w:pPr>
        <w:pStyle w:val="Reference"/>
        <w:rPr>
          <w:lang w:val="en-GB"/>
        </w:rPr>
      </w:pPr>
      <w:r w:rsidRPr="00181448">
        <w:rPr>
          <w:lang w:val="en-GB"/>
        </w:rPr>
        <w:fldChar w:fldCharType="begin" w:fldLock="1"/>
      </w:r>
      <w:r w:rsidRPr="00181448">
        <w:rPr>
          <w:lang w:val="en-GB"/>
        </w:rPr>
        <w:instrText xml:space="preserve">ADDIN Mendeley Bibliography CSL_BIBLIOGRAPHY </w:instrText>
      </w:r>
      <w:r w:rsidRPr="00181448">
        <w:rPr>
          <w:lang w:val="en-GB"/>
        </w:rPr>
        <w:fldChar w:fldCharType="separate"/>
      </w:r>
      <w:r w:rsidRPr="00181448">
        <w:rPr>
          <w:lang w:val="en-GB"/>
        </w:rPr>
        <w:t xml:space="preserve">Vuthaluru, H. B. (2004). Thermal behaviour of coal/biomass blends during co-pyrolysis. </w:t>
      </w:r>
      <w:r w:rsidRPr="00CF2132">
        <w:rPr>
          <w:i/>
          <w:iCs/>
          <w:lang w:val="en-GB"/>
        </w:rPr>
        <w:t>Fuel Processing Technology, 85</w:t>
      </w:r>
      <w:r w:rsidRPr="00181448">
        <w:rPr>
          <w:lang w:val="en-GB"/>
        </w:rPr>
        <w:t xml:space="preserve">(2–3), 141–155. </w:t>
      </w:r>
      <w:hyperlink r:id="rId24" w:tgtFrame="_blank" w:tooltip="Persistent link using digital object identifier" w:history="1">
        <w:r w:rsidRPr="007451A7">
          <w:rPr>
            <w:rStyle w:val="anchor-text"/>
            <w:color w:val="2E74B5" w:themeColor="accent5" w:themeShade="BF"/>
            <w:u w:val="single"/>
            <w:lang w:val="en-GB"/>
          </w:rPr>
          <w:t>https://doi.org/10.1016/S0378-3820(03)00112-7</w:t>
        </w:r>
      </w:hyperlink>
      <w:r w:rsidRPr="00181448">
        <w:rPr>
          <w:lang w:val="en-GB"/>
        </w:rPr>
        <w:fldChar w:fldCharType="end"/>
      </w:r>
    </w:p>
    <w:p w14:paraId="535E4352" w14:textId="77777777" w:rsidR="00825A50" w:rsidRPr="00181448" w:rsidRDefault="00825A50" w:rsidP="00825A50">
      <w:pPr>
        <w:pStyle w:val="Reference"/>
        <w:rPr>
          <w:lang w:val="en-GB"/>
        </w:rPr>
      </w:pPr>
      <w:r w:rsidRPr="00181448">
        <w:rPr>
          <w:lang w:val="en-GB"/>
        </w:rPr>
        <w:t xml:space="preserve">Ahmed, I. I., &amp; Gupta, A. K. (2010). Pyrolysis and gasification of food waste: Syngas characteristics and char gasification kinetics. </w:t>
      </w:r>
      <w:r w:rsidRPr="00CF2132">
        <w:rPr>
          <w:i/>
          <w:iCs/>
          <w:lang w:val="en-GB"/>
        </w:rPr>
        <w:t>Applied Energy, 87</w:t>
      </w:r>
      <w:r w:rsidRPr="00181448">
        <w:rPr>
          <w:lang w:val="en-GB"/>
        </w:rPr>
        <w:t xml:space="preserve">(1), 101–108. </w:t>
      </w:r>
      <w:hyperlink r:id="rId25" w:tgtFrame="_blank" w:tooltip="Persistent link using digital object identifier" w:history="1">
        <w:r w:rsidRPr="007451A7">
          <w:rPr>
            <w:rStyle w:val="anchor-text"/>
            <w:color w:val="2E74B5" w:themeColor="accent5" w:themeShade="BF"/>
            <w:u w:val="single"/>
            <w:lang w:val="en-GB"/>
          </w:rPr>
          <w:t>https://doi.org/10.1016/j.apenergy.2009.08.032</w:t>
        </w:r>
      </w:hyperlink>
    </w:p>
    <w:p w14:paraId="62498C9C" w14:textId="77777777" w:rsidR="00825A50" w:rsidRPr="00181448" w:rsidRDefault="00825A50" w:rsidP="00825A50">
      <w:pPr>
        <w:pStyle w:val="Reference"/>
        <w:rPr>
          <w:rFonts w:eastAsiaTheme="minorHAnsi"/>
          <w:lang w:val="en-GB"/>
        </w:rPr>
      </w:pPr>
      <w:r w:rsidRPr="00181448">
        <w:rPr>
          <w:lang w:val="en-GB"/>
        </w:rPr>
        <w:t xml:space="preserve">Yang, Y., Wang, G., Peng, C., Deng, Q., Yu, Y., He, X., Hu, T., Jiang, L., Shan, S., Zheng, Y., Zhi, Y., &amp; Su, H. (2023). Microwave-assisted synthesis of l-aspartic acid-based metal organic aerogel (MOA) for efficient removal of oxytetracycline from aqueous solution. </w:t>
      </w:r>
      <w:r w:rsidRPr="00CF2132">
        <w:rPr>
          <w:i/>
          <w:iCs/>
          <w:lang w:val="en-GB"/>
        </w:rPr>
        <w:t>Applied Surface Science, 610</w:t>
      </w:r>
      <w:r w:rsidRPr="00181448">
        <w:rPr>
          <w:lang w:val="en-GB"/>
        </w:rPr>
        <w:t xml:space="preserve">, Article 155608. </w:t>
      </w:r>
      <w:hyperlink r:id="rId26" w:tgtFrame="_blank" w:tooltip="Persistent link using digital object identifier" w:history="1">
        <w:r w:rsidRPr="007451A7">
          <w:rPr>
            <w:rStyle w:val="anchor-text"/>
            <w:color w:val="2E74B5" w:themeColor="accent5" w:themeShade="BF"/>
            <w:u w:val="single"/>
            <w:lang w:val="en-GB"/>
          </w:rPr>
          <w:t>https://doi.org/10.1016/j.apsusc.2022.155608</w:t>
        </w:r>
      </w:hyperlink>
    </w:p>
    <w:p w14:paraId="3AA4251F" w14:textId="464CFFDB" w:rsidR="00825A50" w:rsidRPr="00181448" w:rsidRDefault="00825A50" w:rsidP="00825A50">
      <w:pPr>
        <w:pStyle w:val="Reference"/>
        <w:rPr>
          <w:lang w:val="en-GB"/>
        </w:rPr>
      </w:pPr>
      <w:r w:rsidRPr="00181448">
        <w:rPr>
          <w:lang w:val="en-GB"/>
        </w:rPr>
        <w:t xml:space="preserve">Yang, H., Li, J., Jiang, H., Hu, J., Zeng, J., &amp; Nie, C. (2018, March 26–28). </w:t>
      </w:r>
      <w:r w:rsidRPr="007451A7">
        <w:rPr>
          <w:i/>
          <w:iCs/>
          <w:lang w:val="en-GB"/>
        </w:rPr>
        <w:t>Alkaline-surfactant-polymer flooding: Where is the enhanced oil exactly?</w:t>
      </w:r>
      <w:r w:rsidRPr="00181448">
        <w:rPr>
          <w:lang w:val="en-GB"/>
        </w:rPr>
        <w:t xml:space="preserve"> [Paper presentation]. Society of Petroleum Engineers</w:t>
      </w:r>
      <w:r w:rsidR="00C7255C">
        <w:rPr>
          <w:lang w:val="en-GB"/>
        </w:rPr>
        <w:t xml:space="preserve"> (</w:t>
      </w:r>
      <w:r w:rsidRPr="00181448">
        <w:rPr>
          <w:lang w:val="en-GB"/>
        </w:rPr>
        <w:t>SPE</w:t>
      </w:r>
      <w:r w:rsidR="00C7255C">
        <w:rPr>
          <w:lang w:val="en-GB"/>
        </w:rPr>
        <w:t xml:space="preserve">) 2018 </w:t>
      </w:r>
      <w:r w:rsidRPr="00181448">
        <w:rPr>
          <w:lang w:val="en-GB"/>
        </w:rPr>
        <w:t xml:space="preserve">EOR Conference at Oil and Gas West Asia, Muscat, Oman. </w:t>
      </w:r>
      <w:hyperlink r:id="rId27" w:tgtFrame="_blank" w:history="1">
        <w:r w:rsidRPr="007451A7">
          <w:rPr>
            <w:rStyle w:val="Hyperlink"/>
            <w:color w:val="2E74B5" w:themeColor="accent5" w:themeShade="BF"/>
            <w:sz w:val="20"/>
            <w:u w:val="single"/>
            <w:lang w:val="en-GB"/>
          </w:rPr>
          <w:t>https://doi.org/10.2118/190340-MS</w:t>
        </w:r>
      </w:hyperlink>
    </w:p>
    <w:p w14:paraId="4630F80B" w14:textId="77777777" w:rsidR="00825A50" w:rsidRPr="00181448" w:rsidRDefault="00825A50" w:rsidP="00825A50">
      <w:pPr>
        <w:pStyle w:val="Reference"/>
        <w:rPr>
          <w:lang w:val="en-GB"/>
        </w:rPr>
      </w:pPr>
      <w:r w:rsidRPr="00181448">
        <w:rPr>
          <w:lang w:val="en-GB"/>
        </w:rPr>
        <w:t xml:space="preserve">Energy Commission. (2019). </w:t>
      </w:r>
      <w:r w:rsidRPr="00C7255C">
        <w:rPr>
          <w:i/>
          <w:iCs/>
          <w:lang w:val="en-GB"/>
        </w:rPr>
        <w:t>Malaysia Energy Statistics Handbook 2019</w:t>
      </w:r>
      <w:r w:rsidRPr="00181448">
        <w:rPr>
          <w:lang w:val="en-GB"/>
        </w:rPr>
        <w:t xml:space="preserve">. </w:t>
      </w:r>
      <w:r w:rsidRPr="007451A7">
        <w:rPr>
          <w:color w:val="2E74B5" w:themeColor="accent5" w:themeShade="BF"/>
          <w:u w:val="single"/>
          <w:lang w:val="en-GB"/>
        </w:rPr>
        <w:t>https://meih.st.gov.my/documents/10620/bcce78a2-5d54-49ae-b0dc-549dcacf93ae</w:t>
      </w:r>
    </w:p>
    <w:p w14:paraId="5FA89968" w14:textId="0028CC05" w:rsidR="00825A50" w:rsidRPr="00181448" w:rsidRDefault="00825A50" w:rsidP="00825A50">
      <w:pPr>
        <w:pStyle w:val="Reference"/>
        <w:rPr>
          <w:lang w:val="en-GB"/>
        </w:rPr>
      </w:pPr>
      <w:r w:rsidRPr="00181448">
        <w:rPr>
          <w:lang w:val="en-GB"/>
        </w:rPr>
        <w:t xml:space="preserve">American Society for Testing and Materials (2015) </w:t>
      </w:r>
      <w:r w:rsidR="00C7255C" w:rsidRPr="00C7255C">
        <w:rPr>
          <w:i/>
          <w:iCs/>
          <w:lang w:val="en-GB"/>
        </w:rPr>
        <w:t>standard test methods for proximate analysis of coal and coke by macro thermogravimetric analysis</w:t>
      </w:r>
      <w:r w:rsidRPr="00181448">
        <w:rPr>
          <w:lang w:val="en-GB"/>
        </w:rPr>
        <w:t xml:space="preserve"> (ASTM D7582-15) West Conshohocken, PA. </w:t>
      </w:r>
      <w:r w:rsidRPr="007451A7">
        <w:rPr>
          <w:color w:val="2E74B5" w:themeColor="accent5" w:themeShade="BF"/>
          <w:u w:val="single"/>
          <w:lang w:val="en-GB"/>
        </w:rPr>
        <w:t>https://www.astm.org</w:t>
      </w:r>
    </w:p>
    <w:p w14:paraId="2D168180" w14:textId="77777777" w:rsidR="00C7255C" w:rsidRPr="00C7255C" w:rsidRDefault="00C7255C" w:rsidP="00825A50">
      <w:pPr>
        <w:pStyle w:val="Reference"/>
        <w:rPr>
          <w:color w:val="000000" w:themeColor="text1"/>
        </w:rPr>
      </w:pPr>
      <w:r w:rsidRPr="00C7255C">
        <w:rPr>
          <w:noProof/>
        </w:rPr>
        <w:t xml:space="preserve">Matali, S. (2019). </w:t>
      </w:r>
      <w:r w:rsidRPr="00C7255C">
        <w:rPr>
          <w:i/>
          <w:iCs/>
          <w:noProof/>
        </w:rPr>
        <w:t>Production and kinetic study of torrefied oil palm frond and leucaena leucocephala pellets for co-combustion with silantek coal</w:t>
      </w:r>
      <w:r w:rsidRPr="00C7255C">
        <w:rPr>
          <w:noProof/>
        </w:rPr>
        <w:t xml:space="preserve"> (Issue 28308) [Doctoral Thesis, Universiti Teknologi MARA]. UiTM Institutional Repisotory.</w:t>
      </w:r>
      <w:r w:rsidRPr="007451A7">
        <w:rPr>
          <w:noProof/>
          <w:color w:val="2E74B5" w:themeColor="accent5" w:themeShade="BF"/>
          <w:u w:val="single"/>
        </w:rPr>
        <w:t xml:space="preserve"> </w:t>
      </w:r>
      <w:hyperlink r:id="rId28" w:history="1">
        <w:r w:rsidRPr="007451A7">
          <w:rPr>
            <w:rStyle w:val="Hyperlink"/>
            <w:color w:val="2E74B5" w:themeColor="accent5" w:themeShade="BF"/>
            <w:sz w:val="20"/>
            <w:u w:val="single"/>
            <w:shd w:val="clear" w:color="auto" w:fill="FFFFFF"/>
          </w:rPr>
          <w:t>https://ir.uitm.edu.my/id/eprint/28308</w:t>
        </w:r>
      </w:hyperlink>
    </w:p>
    <w:p w14:paraId="6BBD7199" w14:textId="4B162F04" w:rsidR="00825A50" w:rsidRPr="00181448" w:rsidRDefault="00825A50" w:rsidP="00825A50">
      <w:pPr>
        <w:pStyle w:val="Reference"/>
        <w:rPr>
          <w:lang w:val="en-GB"/>
        </w:rPr>
      </w:pPr>
      <w:r w:rsidRPr="00181448">
        <w:rPr>
          <w:lang w:val="en-GB"/>
        </w:rPr>
        <w:t xml:space="preserve">Ian C. Kemp. (2007). </w:t>
      </w:r>
      <w:r w:rsidRPr="00644655">
        <w:rPr>
          <w:i/>
          <w:iCs/>
          <w:lang w:val="en-GB"/>
        </w:rPr>
        <w:t>Pinch analysis and process integration a user guide on process integration for the efficient use of energy</w:t>
      </w:r>
      <w:r w:rsidRPr="00181448">
        <w:rPr>
          <w:lang w:val="en-GB"/>
        </w:rPr>
        <w:t xml:space="preserve"> (Second Edition). Butterworth-Heinemann, Elsevier.</w:t>
      </w:r>
    </w:p>
    <w:p w14:paraId="426F6668" w14:textId="77777777" w:rsidR="00B20251" w:rsidRDefault="00B20251" w:rsidP="00825A50">
      <w:pPr>
        <w:pStyle w:val="Reference"/>
        <w:rPr>
          <w:lang w:val="en-GB"/>
        </w:rPr>
      </w:pPr>
    </w:p>
    <w:p w14:paraId="5DBBF709" w14:textId="1C82010F" w:rsidR="00825A50" w:rsidRPr="007451A7" w:rsidRDefault="00825A50" w:rsidP="00825A50">
      <w:pPr>
        <w:pStyle w:val="Reference"/>
        <w:rPr>
          <w:color w:val="2E74B5" w:themeColor="accent5" w:themeShade="BF"/>
          <w:u w:val="single"/>
          <w:lang w:val="en-GB"/>
        </w:rPr>
      </w:pPr>
      <w:r w:rsidRPr="00181448">
        <w:rPr>
          <w:lang w:val="en-GB"/>
        </w:rPr>
        <w:lastRenderedPageBreak/>
        <w:t xml:space="preserve">Thompson, C. (2012). How can we develop an evidence-based culture? In J. V. Craig &amp; R. L. Smith (Eds.). </w:t>
      </w:r>
      <w:r w:rsidRPr="00644655">
        <w:rPr>
          <w:i/>
          <w:iCs/>
          <w:lang w:val="en-GB"/>
        </w:rPr>
        <w:t>The evidence-based practice manual for nurses</w:t>
      </w:r>
      <w:r w:rsidRPr="00181448">
        <w:rPr>
          <w:lang w:val="en-GB"/>
        </w:rPr>
        <w:t> (3rd ed., pp. 323</w:t>
      </w:r>
      <w:r w:rsidR="00644655">
        <w:rPr>
          <w:lang w:val="en-GB"/>
        </w:rPr>
        <w:t>–</w:t>
      </w:r>
      <w:r w:rsidRPr="00181448">
        <w:rPr>
          <w:lang w:val="en-GB"/>
        </w:rPr>
        <w:t>357). Churchill Livingstone Elsevier. </w:t>
      </w:r>
      <w:hyperlink r:id="rId29" w:history="1">
        <w:r w:rsidRPr="007451A7">
          <w:rPr>
            <w:color w:val="2E74B5" w:themeColor="accent5" w:themeShade="BF"/>
            <w:u w:val="single"/>
            <w:lang w:val="en-GB"/>
          </w:rPr>
          <w:t>https://www.elsevier.com/books/the-evidence-based-practice-manual-for-nurses/craig/978-0-7020-4193-8</w:t>
        </w:r>
      </w:hyperlink>
    </w:p>
    <w:p w14:paraId="61561358" w14:textId="172ACBB0" w:rsidR="00825A50" w:rsidRDefault="00825A50" w:rsidP="00825A50">
      <w:pPr>
        <w:pStyle w:val="Reference"/>
        <w:rPr>
          <w:lang w:val="en-GB"/>
        </w:rPr>
      </w:pPr>
      <w:r w:rsidRPr="00181448">
        <w:rPr>
          <w:lang w:val="en-GB"/>
        </w:rPr>
        <w:t xml:space="preserve">Bavani, M. (2021, April 15). Putting an end to </w:t>
      </w:r>
      <w:r w:rsidR="00644655" w:rsidRPr="00181448">
        <w:rPr>
          <w:lang w:val="en-GB"/>
        </w:rPr>
        <w:t>food</w:t>
      </w:r>
      <w:r w:rsidRPr="00181448">
        <w:rPr>
          <w:lang w:val="en-GB"/>
        </w:rPr>
        <w:t xml:space="preserve"> waste. </w:t>
      </w:r>
      <w:r w:rsidR="00644655">
        <w:rPr>
          <w:i/>
          <w:iCs/>
          <w:lang w:val="en-GB"/>
        </w:rPr>
        <w:t xml:space="preserve">The Star. </w:t>
      </w:r>
      <w:hyperlink r:id="rId30" w:history="1">
        <w:r w:rsidR="00644655" w:rsidRPr="007451A7">
          <w:rPr>
            <w:rStyle w:val="Hyperlink"/>
            <w:i/>
            <w:iCs/>
            <w:color w:val="2E74B5" w:themeColor="accent5" w:themeShade="BF"/>
            <w:sz w:val="20"/>
            <w:lang w:val="en-GB"/>
          </w:rPr>
          <w:t>https://www.thestar.com.my/metro/metro-news/2021/04/15/putting-an-end-to-food-waste</w:t>
        </w:r>
      </w:hyperlink>
    </w:p>
    <w:p w14:paraId="62EB2624" w14:textId="77777777" w:rsidR="00450E07" w:rsidRPr="00181448" w:rsidRDefault="00450E07" w:rsidP="00825A50">
      <w:pPr>
        <w:pStyle w:val="Reference"/>
        <w:rPr>
          <w:lang w:val="en-GB"/>
        </w:rPr>
      </w:pPr>
    </w:p>
    <w:tbl>
      <w:tblPr>
        <w:tblStyle w:val="Style108"/>
        <w:tblW w:w="8504" w:type="dxa"/>
        <w:jc w:val="center"/>
        <w:tblLayout w:type="fixed"/>
        <w:tblLook w:val="04A0" w:firstRow="1" w:lastRow="0" w:firstColumn="1" w:lastColumn="0" w:noHBand="0" w:noVBand="1"/>
      </w:tblPr>
      <w:tblGrid>
        <w:gridCol w:w="1701"/>
        <w:gridCol w:w="6803"/>
      </w:tblGrid>
      <w:tr w:rsidR="00706B94" w:rsidRPr="00181448" w14:paraId="60777E5F" w14:textId="77777777" w:rsidTr="00D463FD">
        <w:trPr>
          <w:jc w:val="center"/>
        </w:trPr>
        <w:tc>
          <w:tcPr>
            <w:tcW w:w="1701" w:type="dxa"/>
            <w:vAlign w:val="center"/>
          </w:tcPr>
          <w:p w14:paraId="0DA63330" w14:textId="77777777" w:rsidR="00706B94" w:rsidRPr="00181448" w:rsidRDefault="00706B94" w:rsidP="00D463FD">
            <w:pPr>
              <w:ind w:left="452" w:hanging="425"/>
              <w:jc w:val="both"/>
              <w:rPr>
                <w:rFonts w:ascii="Palatino Linotype" w:eastAsia="Palatino Linotype" w:hAnsi="Palatino Linotype" w:cs="Palatino Linotype"/>
                <w:color w:val="000000"/>
                <w:sz w:val="18"/>
                <w:szCs w:val="18"/>
              </w:rPr>
            </w:pPr>
            <w:r w:rsidRPr="00181448">
              <w:rPr>
                <w:rFonts w:ascii="Palatino Linotype" w:eastAsia="Palatino Linotype" w:hAnsi="Palatino Linotype" w:cs="Palatino Linotype"/>
                <w:noProof/>
                <w:sz w:val="18"/>
                <w:szCs w:val="18"/>
                <w:lang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31"/>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5C806655" w:rsidR="00706B94" w:rsidRPr="00181448" w:rsidRDefault="00706B94" w:rsidP="00D463FD">
            <w:pPr>
              <w:spacing w:before="240"/>
              <w:ind w:left="169" w:hanging="169"/>
              <w:jc w:val="both"/>
              <w:rPr>
                <w:color w:val="000000"/>
                <w:sz w:val="18"/>
                <w:szCs w:val="18"/>
              </w:rPr>
            </w:pPr>
            <w:r w:rsidRPr="00181448">
              <w:rPr>
                <w:color w:val="000000"/>
                <w:sz w:val="18"/>
                <w:szCs w:val="18"/>
              </w:rPr>
              <w:t>© 202</w:t>
            </w:r>
            <w:r w:rsidR="007A6DC7">
              <w:rPr>
                <w:color w:val="000000"/>
                <w:sz w:val="18"/>
                <w:szCs w:val="18"/>
              </w:rPr>
              <w:t>4</w:t>
            </w:r>
            <w:r w:rsidRPr="00181448">
              <w:rPr>
                <w:color w:val="000000"/>
                <w:sz w:val="18"/>
                <w:szCs w:val="18"/>
              </w:rPr>
              <w:t xml:space="preserve"> by the authors. Submitted for possible open access publication under the terms and conditions of the Creative Commons Attribution (CC BY) license (http://creativecommons.org/licenses/by/4.0/).</w:t>
            </w:r>
          </w:p>
        </w:tc>
      </w:tr>
    </w:tbl>
    <w:p w14:paraId="16D848C2" w14:textId="77777777" w:rsidR="00E13ECC" w:rsidRPr="00181448" w:rsidRDefault="00E13ECC">
      <w:pPr>
        <w:widowControl w:val="0"/>
        <w:pBdr>
          <w:top w:val="nil"/>
          <w:left w:val="nil"/>
          <w:bottom w:val="nil"/>
          <w:right w:val="nil"/>
          <w:between w:val="nil"/>
        </w:pBdr>
        <w:spacing w:after="180" w:line="220" w:lineRule="auto"/>
        <w:ind w:left="357" w:hanging="357"/>
        <w:rPr>
          <w:color w:val="000000"/>
        </w:rPr>
      </w:pPr>
    </w:p>
    <w:p w14:paraId="71DAD3E1" w14:textId="0D7C6CB7" w:rsidR="00A960D3" w:rsidRPr="00181448" w:rsidRDefault="00B84B02" w:rsidP="00181448">
      <w:pPr>
        <w:pStyle w:val="HeadingA"/>
      </w:pPr>
      <w:r w:rsidRPr="00181448">
        <w:t>An example appendix</w:t>
      </w:r>
    </w:p>
    <w:p w14:paraId="72FF4C6E"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Pr="00181448" w:rsidRDefault="00A960D3"/>
    <w:p w14:paraId="4E4CDA2D" w14:textId="77777777" w:rsidR="00A960D3" w:rsidRPr="00181448" w:rsidRDefault="00B84B02">
      <w:pPr>
        <w:numPr>
          <w:ilvl w:val="0"/>
          <w:numId w:val="4"/>
        </w:numPr>
        <w:pBdr>
          <w:top w:val="nil"/>
          <w:left w:val="nil"/>
          <w:bottom w:val="nil"/>
          <w:right w:val="nil"/>
          <w:between w:val="nil"/>
        </w:pBdr>
        <w:spacing w:after="240" w:line="220" w:lineRule="auto"/>
      </w:pPr>
      <w:r w:rsidRPr="00181448">
        <w:rPr>
          <w:i/>
          <w:color w:val="000000"/>
        </w:rPr>
        <w:tab/>
        <w:t>Example of a heading within an appendix</w:t>
      </w:r>
    </w:p>
    <w:p w14:paraId="755ADC17" w14:textId="77777777" w:rsidR="00A960D3" w:rsidRPr="00181448" w:rsidRDefault="00B84B02">
      <w:pPr>
        <w:numPr>
          <w:ilvl w:val="1"/>
          <w:numId w:val="4"/>
        </w:numPr>
        <w:pBdr>
          <w:top w:val="nil"/>
          <w:left w:val="nil"/>
          <w:bottom w:val="nil"/>
          <w:right w:val="nil"/>
          <w:between w:val="nil"/>
        </w:pBdr>
        <w:spacing w:before="240" w:after="240" w:line="220" w:lineRule="auto"/>
        <w:ind w:left="426" w:hanging="426"/>
      </w:pPr>
      <w:r w:rsidRPr="00181448">
        <w:rPr>
          <w:i/>
          <w:color w:val="000000"/>
        </w:rPr>
        <w:tab/>
        <w:t>Example of a sub-heading within an appendix</w:t>
      </w:r>
    </w:p>
    <w:p w14:paraId="39BA6634"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There is also the option to include a subheading within the Appendix if you wish.</w:t>
      </w:r>
    </w:p>
    <w:p w14:paraId="3EEF9881" w14:textId="77777777" w:rsidR="00A960D3" w:rsidRPr="00181448" w:rsidRDefault="00B84B02">
      <w:pPr>
        <w:pBdr>
          <w:top w:val="nil"/>
          <w:left w:val="nil"/>
          <w:bottom w:val="nil"/>
          <w:right w:val="nil"/>
          <w:between w:val="nil"/>
        </w:pBdr>
        <w:spacing w:before="240" w:after="240"/>
        <w:rPr>
          <w:b/>
          <w:color w:val="000000"/>
        </w:rPr>
      </w:pPr>
      <w:r w:rsidRPr="00181448">
        <w:rPr>
          <w:b/>
          <w:color w:val="000000"/>
        </w:rPr>
        <w:t>About the Authors</w:t>
      </w:r>
    </w:p>
    <w:p w14:paraId="08BA6EE0"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Please submit another separate file by naming it as “Author Information”. Avoid revealing the identity and information of the authors in the manuscript (that should be anonymous). Provide the following information in the separated file.</w:t>
      </w:r>
    </w:p>
    <w:p w14:paraId="733C2AF7" w14:textId="16CD25AD" w:rsidR="00A960D3" w:rsidRPr="00181448" w:rsidRDefault="00B84B02">
      <w:pPr>
        <w:pBdr>
          <w:top w:val="nil"/>
          <w:left w:val="nil"/>
          <w:bottom w:val="nil"/>
          <w:right w:val="nil"/>
          <w:between w:val="nil"/>
        </w:pBdr>
        <w:spacing w:before="240" w:after="240"/>
        <w:jc w:val="both"/>
        <w:rPr>
          <w:color w:val="000000"/>
        </w:rPr>
      </w:pPr>
      <w:r w:rsidRPr="00181448">
        <w:rPr>
          <w:i/>
          <w:color w:val="000000"/>
        </w:rPr>
        <w:t>Author 1 (Full Name, without Titles/Designation)</w:t>
      </w:r>
      <w:r w:rsidRPr="00181448">
        <w:rPr>
          <w:color w:val="000000"/>
        </w:rPr>
        <w:t>, Please summar</w:t>
      </w:r>
      <w:r w:rsidR="00644655">
        <w:rPr>
          <w:color w:val="000000"/>
        </w:rPr>
        <w:t>ise</w:t>
      </w:r>
      <w:r w:rsidRPr="00181448">
        <w:rPr>
          <w:color w:val="000000"/>
        </w:rPr>
        <w:t xml:space="preserve"> the academic background and details of the author, and contact information (an e-mail address is compulsory). The authors’ biographical information will be displayed after the Reference List. Maximum number of words is 100.</w:t>
      </w:r>
    </w:p>
    <w:p w14:paraId="66492A48" w14:textId="2C8ED471" w:rsidR="00A960D3" w:rsidRPr="00181448" w:rsidRDefault="00B84B02">
      <w:pPr>
        <w:pBdr>
          <w:top w:val="nil"/>
          <w:left w:val="nil"/>
          <w:bottom w:val="nil"/>
          <w:right w:val="nil"/>
          <w:between w:val="nil"/>
        </w:pBdr>
        <w:spacing w:before="240" w:after="240"/>
        <w:jc w:val="both"/>
        <w:rPr>
          <w:color w:val="000000"/>
        </w:rPr>
      </w:pPr>
      <w:r w:rsidRPr="00181448">
        <w:rPr>
          <w:i/>
          <w:color w:val="000000"/>
        </w:rPr>
        <w:t>Author Full Name 2 (Full Name, without Titles/Designation)</w:t>
      </w:r>
      <w:r w:rsidRPr="00181448">
        <w:rPr>
          <w:color w:val="000000"/>
        </w:rPr>
        <w:t>, Please summar</w:t>
      </w:r>
      <w:r w:rsidR="00644655">
        <w:rPr>
          <w:color w:val="000000"/>
        </w:rPr>
        <w:t>ise</w:t>
      </w:r>
      <w:r w:rsidRPr="00181448">
        <w:rPr>
          <w:color w:val="000000"/>
        </w:rPr>
        <w:t xml:space="preserve"> the academic background and details of the author, and contact information (an e-mail address is compulsory). The authors’ biographical information will be displayed after the Reference List. Maximum number of words is 100.</w:t>
      </w:r>
    </w:p>
    <w:p w14:paraId="03AF248D" w14:textId="271E0E48" w:rsidR="00A960D3" w:rsidRDefault="00B84B02" w:rsidP="00706B94">
      <w:pPr>
        <w:pBdr>
          <w:top w:val="nil"/>
          <w:left w:val="nil"/>
          <w:bottom w:val="nil"/>
          <w:right w:val="nil"/>
          <w:between w:val="nil"/>
        </w:pBdr>
        <w:spacing w:before="240" w:after="240"/>
        <w:jc w:val="both"/>
        <w:rPr>
          <w:color w:val="000000"/>
        </w:rPr>
      </w:pPr>
      <w:r w:rsidRPr="00181448">
        <w:rPr>
          <w:i/>
          <w:color w:val="000000"/>
        </w:rPr>
        <w:t xml:space="preserve">EXAMPLE: </w:t>
      </w:r>
      <w:r w:rsidRPr="00181448">
        <w:rPr>
          <w:i/>
          <w:color w:val="000000"/>
        </w:rPr>
        <w:br/>
        <w:t>Danial Rashid, PhD</w:t>
      </w:r>
      <w:r w:rsidRPr="00181448">
        <w:rPr>
          <w:color w:val="000000"/>
        </w:rPr>
        <w:t xml:space="preserve"> is Associate Professor in the Department of Management and Finance at the University of Nusantara. His main research activity is in the area of organizational innovation and organizational learning. He has published widely on these subjects in publications such as the </w:t>
      </w:r>
      <w:r w:rsidRPr="00181448">
        <w:rPr>
          <w:i/>
          <w:color w:val="000000"/>
        </w:rPr>
        <w:t>International Journal of HRM, Industrial Marketing Management,</w:t>
      </w:r>
      <w:r w:rsidRPr="00181448">
        <w:rPr>
          <w:color w:val="000000"/>
        </w:rPr>
        <w:t xml:space="preserve"> </w:t>
      </w:r>
      <w:r w:rsidRPr="00181448">
        <w:rPr>
          <w:i/>
          <w:color w:val="000000"/>
        </w:rPr>
        <w:t>Journal of Business Research</w:t>
      </w:r>
      <w:r w:rsidRPr="00181448">
        <w:rPr>
          <w:color w:val="000000"/>
        </w:rPr>
        <w:t xml:space="preserve">, </w:t>
      </w:r>
      <w:r w:rsidRPr="00181448">
        <w:rPr>
          <w:i/>
          <w:color w:val="000000"/>
        </w:rPr>
        <w:t>International Journal of Information Management and Management Decision</w:t>
      </w:r>
      <w:r w:rsidRPr="00181448">
        <w:rPr>
          <w:color w:val="000000"/>
        </w:rPr>
        <w:t xml:space="preserve">. His can be reached through his email at </w:t>
      </w:r>
      <w:hyperlink r:id="rId32" w:history="1">
        <w:r w:rsidR="00450E07" w:rsidRPr="00373CA8">
          <w:rPr>
            <w:rStyle w:val="Hyperlink"/>
            <w:sz w:val="20"/>
          </w:rPr>
          <w:t>danialrashid@nusantarauni.edu.my</w:t>
        </w:r>
      </w:hyperlink>
    </w:p>
    <w:p w14:paraId="45D943BB" w14:textId="77777777" w:rsidR="00A960D3" w:rsidRPr="00181448" w:rsidRDefault="00A960D3">
      <w:pPr>
        <w:pBdr>
          <w:top w:val="nil"/>
          <w:left w:val="nil"/>
          <w:bottom w:val="nil"/>
          <w:right w:val="nil"/>
          <w:between w:val="nil"/>
        </w:pBdr>
        <w:jc w:val="both"/>
        <w:rPr>
          <w:i/>
          <w:color w:val="000000"/>
          <w:sz w:val="18"/>
          <w:szCs w:val="18"/>
        </w:rPr>
      </w:pPr>
    </w:p>
    <w:sectPr w:rsidR="00A960D3" w:rsidRPr="00181448">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F3CC" w14:textId="77777777" w:rsidR="006B10D5" w:rsidRDefault="006B10D5">
      <w:r>
        <w:separator/>
      </w:r>
    </w:p>
  </w:endnote>
  <w:endnote w:type="continuationSeparator" w:id="0">
    <w:p w14:paraId="4353F349" w14:textId="77777777" w:rsidR="006B10D5" w:rsidRDefault="006B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3BB0" w14:textId="77777777" w:rsidR="00B00334" w:rsidRDefault="00B00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D172" w14:textId="4EFE5C97" w:rsidR="00A960D3" w:rsidRDefault="00B84B02">
    <w:pPr>
      <w:pBdr>
        <w:top w:val="nil"/>
        <w:left w:val="nil"/>
        <w:bottom w:val="nil"/>
        <w:right w:val="nil"/>
        <w:between w:val="nil"/>
      </w:pBdr>
      <w:tabs>
        <w:tab w:val="right" w:pos="10080"/>
        <w:tab w:val="right" w:pos="8504"/>
      </w:tabs>
      <w:spacing w:after="240"/>
      <w:rPr>
        <w:color w:val="000000"/>
        <w:sz w:val="12"/>
        <w:szCs w:val="12"/>
      </w:rPr>
    </w:pPr>
    <w:r>
      <w:rPr>
        <w:color w:val="FF0000"/>
        <w:sz w:val="12"/>
        <w:szCs w:val="12"/>
      </w:rPr>
      <w:t>https://doi.org/10.24191/</w:t>
    </w:r>
    <w:r w:rsidR="007A6DC7">
      <w:rPr>
        <w:color w:val="FF0000"/>
        <w:sz w:val="12"/>
        <w:szCs w:val="12"/>
      </w:rPr>
      <w:t>ejssh</w:t>
    </w:r>
    <w:r>
      <w:rPr>
        <w:color w:val="FF0000"/>
        <w:sz w:val="12"/>
        <w:szCs w:val="12"/>
      </w:rPr>
      <w:t>.v</w:t>
    </w:r>
    <w:r w:rsidR="008C7CB2">
      <w:rPr>
        <w:color w:val="FF0000"/>
        <w:sz w:val="12"/>
        <w:szCs w:val="12"/>
      </w:rPr>
      <w:t>X</w:t>
    </w:r>
    <w:r>
      <w:rPr>
        <w:color w:val="FF0000"/>
        <w:sz w:val="12"/>
        <w:szCs w:val="12"/>
      </w:rPr>
      <w:t>i</w:t>
    </w:r>
    <w:r w:rsidR="008C7CB2">
      <w:rPr>
        <w:color w:val="FF0000"/>
        <w:sz w:val="12"/>
        <w:szCs w:val="12"/>
      </w:rPr>
      <w:t>X</w:t>
    </w:r>
    <w:r>
      <w:rPr>
        <w:color w:val="FF0000"/>
        <w:sz w:val="12"/>
        <w:szCs w:val="12"/>
      </w:rPr>
      <w:t>.</w:t>
    </w:r>
    <w:r w:rsidR="008C7CB2">
      <w:rPr>
        <w:color w:val="FF0000"/>
        <w:sz w:val="12"/>
        <w:szCs w:val="12"/>
      </w:rPr>
      <w:t>XXXXX</w:t>
    </w:r>
    <w:r>
      <w:rPr>
        <w:color w:val="000000"/>
        <w:sz w:val="12"/>
        <w:szCs w:val="12"/>
      </w:rPr>
      <w:tab/>
    </w:r>
    <w:r>
      <w:rPr>
        <w:color w:val="000000"/>
        <w:sz w:val="12"/>
        <w:szCs w:val="12"/>
      </w:rPr>
      <w:tab/>
      <w:t>©</w:t>
    </w:r>
    <w:r w:rsidR="00E30CC5">
      <w:rPr>
        <w:color w:val="000000"/>
        <w:sz w:val="12"/>
        <w:szCs w:val="12"/>
      </w:rPr>
      <w:t>Authors, 202</w:t>
    </w:r>
    <w:r w:rsidR="007A6DC7">
      <w:rPr>
        <w:color w:val="000000"/>
        <w:sz w:val="12"/>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854" w14:textId="356B0447" w:rsidR="00A960D3" w:rsidRDefault="00B84B02">
    <w:pPr>
      <w:pBdr>
        <w:top w:val="nil"/>
        <w:left w:val="nil"/>
        <w:bottom w:val="nil"/>
        <w:right w:val="nil"/>
        <w:between w:val="nil"/>
      </w:pBdr>
      <w:tabs>
        <w:tab w:val="right" w:pos="10080"/>
        <w:tab w:val="left" w:pos="0"/>
        <w:tab w:val="right" w:pos="8505"/>
      </w:tabs>
      <w:spacing w:after="240"/>
      <w:rPr>
        <w:color w:val="000000"/>
        <w:sz w:val="12"/>
        <w:szCs w:val="12"/>
      </w:rPr>
    </w:pPr>
    <w:r>
      <w:rPr>
        <w:color w:val="FF0000"/>
        <w:sz w:val="12"/>
        <w:szCs w:val="12"/>
      </w:rPr>
      <w:t>https://doi.org/10.24191/</w:t>
    </w:r>
    <w:r w:rsidR="007A6DC7">
      <w:rPr>
        <w:color w:val="FF0000"/>
        <w:sz w:val="12"/>
        <w:szCs w:val="12"/>
      </w:rPr>
      <w:t>ejssh</w:t>
    </w:r>
    <w:r>
      <w:rPr>
        <w:color w:val="FF0000"/>
        <w:sz w:val="12"/>
        <w:szCs w:val="12"/>
      </w:rPr>
      <w:t>.v</w:t>
    </w:r>
    <w:r w:rsidR="00DC1630">
      <w:rPr>
        <w:color w:val="FF0000"/>
        <w:sz w:val="12"/>
        <w:szCs w:val="12"/>
      </w:rPr>
      <w:t>X</w:t>
    </w:r>
    <w:r>
      <w:rPr>
        <w:color w:val="FF0000"/>
        <w:sz w:val="12"/>
        <w:szCs w:val="12"/>
      </w:rPr>
      <w:t>i</w:t>
    </w:r>
    <w:r w:rsidR="00DC1630">
      <w:rPr>
        <w:color w:val="FF0000"/>
        <w:sz w:val="12"/>
        <w:szCs w:val="12"/>
      </w:rPr>
      <w:t>X</w:t>
    </w:r>
    <w:r>
      <w:rPr>
        <w:color w:val="FF0000"/>
        <w:sz w:val="12"/>
        <w:szCs w:val="12"/>
      </w:rPr>
      <w:t>.</w:t>
    </w:r>
    <w:r w:rsidR="00DC1630">
      <w:rPr>
        <w:color w:val="FF0000"/>
        <w:sz w:val="12"/>
        <w:szCs w:val="12"/>
      </w:rPr>
      <w:t>XXXXX</w:t>
    </w:r>
    <w:r>
      <w:rPr>
        <w:color w:val="FF0000"/>
        <w:sz w:val="12"/>
        <w:szCs w:val="12"/>
      </w:rPr>
      <w:t xml:space="preserve"> </w:t>
    </w:r>
    <w:r>
      <w:rPr>
        <w:color w:val="000000"/>
        <w:sz w:val="12"/>
        <w:szCs w:val="12"/>
      </w:rPr>
      <w:tab/>
    </w:r>
    <w:r>
      <w:rPr>
        <w:color w:val="000000"/>
        <w:sz w:val="12"/>
        <w:szCs w:val="12"/>
      </w:rPr>
      <w:tab/>
      <w:t>©</w:t>
    </w:r>
    <w:r w:rsidR="00E24500">
      <w:rPr>
        <w:color w:val="000000"/>
        <w:sz w:val="12"/>
        <w:szCs w:val="12"/>
      </w:rPr>
      <w:t>Authors, 202</w:t>
    </w:r>
    <w:r w:rsidR="007A6DC7">
      <w:rPr>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DD421" w14:textId="77777777" w:rsidR="006B10D5" w:rsidRDefault="006B10D5">
      <w:r>
        <w:separator/>
      </w:r>
    </w:p>
  </w:footnote>
  <w:footnote w:type="continuationSeparator" w:id="0">
    <w:p w14:paraId="1478DC7C" w14:textId="77777777" w:rsidR="006B10D5" w:rsidRDefault="006B10D5">
      <w:r>
        <w:continuationSeparator/>
      </w:r>
    </w:p>
  </w:footnote>
  <w:footnote w:id="1">
    <w:p w14:paraId="1AF4017A" w14:textId="5DABE5CE" w:rsidR="00A960D3" w:rsidRDefault="00A80C42">
      <w:pPr>
        <w:keepLines/>
        <w:widowControl w:val="0"/>
        <w:pBdr>
          <w:top w:val="nil"/>
          <w:left w:val="nil"/>
          <w:bottom w:val="nil"/>
          <w:right w:val="nil"/>
          <w:between w:val="nil"/>
        </w:pBdr>
        <w:spacing w:line="200" w:lineRule="auto"/>
        <w:ind w:firstLine="240"/>
        <w:jc w:val="both"/>
        <w:rPr>
          <w:color w:val="000000"/>
          <w:sz w:val="16"/>
          <w:szCs w:val="16"/>
        </w:rPr>
      </w:pPr>
      <w:r>
        <w:rPr>
          <w:rStyle w:val="FootnoteReference"/>
        </w:rPr>
        <w:footnoteRef/>
      </w:r>
      <w:r>
        <w:rPr>
          <w:color w:val="FF0000"/>
          <w:sz w:val="16"/>
          <w:szCs w:val="16"/>
          <w:vertAlign w:val="superscript"/>
        </w:rPr>
        <w:t>*</w:t>
      </w:r>
      <w:r>
        <w:rPr>
          <w:color w:val="FF0000"/>
          <w:sz w:val="16"/>
          <w:szCs w:val="16"/>
        </w:rPr>
        <w:t xml:space="preserve"> Corresponding author. </w:t>
      </w:r>
      <w:r>
        <w:rPr>
          <w:i/>
          <w:color w:val="FF0000"/>
          <w:sz w:val="16"/>
          <w:szCs w:val="16"/>
        </w:rPr>
        <w:t>E-mail address</w:t>
      </w:r>
      <w:r>
        <w:rPr>
          <w:color w:val="FF0000"/>
          <w:sz w:val="16"/>
          <w:szCs w:val="16"/>
        </w:rPr>
        <w:t xml:space="preserve">: </w:t>
      </w:r>
      <w:hyperlink r:id="rId1">
        <w:r>
          <w:rPr>
            <w:color w:val="FF0000"/>
            <w:sz w:val="16"/>
            <w:szCs w:val="16"/>
          </w:rPr>
          <w:t>donottypehere@email.com</w:t>
        </w:r>
      </w:hyperlink>
      <w:r>
        <w:rPr>
          <w:color w:val="FF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FFE6" w14:textId="6DE7AA93"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25A50">
      <w:rPr>
        <w:noProof/>
        <w:color w:val="000000"/>
        <w:sz w:val="16"/>
        <w:szCs w:val="16"/>
      </w:rPr>
      <w:t>3</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6078" w14:textId="03DAF4E9" w:rsidR="00A960D3" w:rsidRDefault="00B84B02"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Pr>
        <w:i/>
        <w:color w:val="FF0000"/>
        <w:sz w:val="16"/>
        <w:szCs w:val="16"/>
      </w:rPr>
      <w:t xml:space="preserve">First Author et al. / </w:t>
    </w:r>
    <w:r w:rsidR="007A6DC7" w:rsidRPr="007A6DC7">
      <w:rPr>
        <w:i/>
        <w:color w:val="FF0000"/>
        <w:sz w:val="16"/>
        <w:szCs w:val="16"/>
      </w:rPr>
      <w:t>ESTEEM Journal of Social Sciences and Humanities Vol. 9, April 2025,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9229" w14:textId="77777777" w:rsidR="00A960D3" w:rsidRDefault="00A960D3">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A960D3" w14:paraId="1F56852D" w14:textId="77777777">
      <w:trPr>
        <w:cantSplit/>
        <w:trHeight w:val="955"/>
      </w:trPr>
      <w:tc>
        <w:tcPr>
          <w:tcW w:w="1843" w:type="dxa"/>
          <w:vMerge w:val="restart"/>
          <w:vAlign w:val="center"/>
        </w:tcPr>
        <w:p w14:paraId="6F2FF159" w14:textId="27A495CC" w:rsidR="00A960D3" w:rsidRPr="00343809" w:rsidRDefault="00B978BE" w:rsidP="00343809">
          <w:pPr>
            <w:pBdr>
              <w:top w:val="nil"/>
              <w:left w:val="nil"/>
              <w:bottom w:val="nil"/>
              <w:right w:val="nil"/>
              <w:between w:val="nil"/>
            </w:pBdr>
            <w:jc w:val="center"/>
            <w:rPr>
              <w:b/>
              <w:color w:val="000000"/>
              <w:sz w:val="12"/>
              <w:szCs w:val="12"/>
            </w:rPr>
          </w:pPr>
          <w:r w:rsidRPr="00B978BE">
            <w:rPr>
              <w:i/>
              <w:noProof/>
            </w:rPr>
            <w:drawing>
              <wp:inline distT="0" distB="0" distL="0" distR="0" wp14:anchorId="701373B2" wp14:editId="354A6388">
                <wp:extent cx="1170305" cy="462280"/>
                <wp:effectExtent l="0" t="0" r="0" b="0"/>
                <wp:docPr id="537513386" name="Picture 6" descr="A close up of a logo&#10;&#10;Description automatically generated with low confidence">
                  <a:extLst xmlns:a="http://schemas.openxmlformats.org/drawingml/2006/main">
                    <a:ext uri="{FF2B5EF4-FFF2-40B4-BE49-F238E27FC236}">
                      <a16:creationId xmlns:a16="http://schemas.microsoft.com/office/drawing/2014/main" id="{D0C7E675-F3BF-A649-979A-73098FD1FEC8}"/>
                    </a:ext>
                  </a:extLst>
                </wp:docPr>
                <wp:cNvGraphicFramePr/>
                <a:graphic xmlns:a="http://schemas.openxmlformats.org/drawingml/2006/main">
                  <a:graphicData uri="http://schemas.openxmlformats.org/drawingml/2006/picture">
                    <pic:pic xmlns:pic="http://schemas.openxmlformats.org/drawingml/2006/picture">
                      <pic:nvPicPr>
                        <pic:cNvPr id="7" name="Picture 6" descr="A close up of a logo&#10;&#10;Description automatically generated with low confidence">
                          <a:extLst>
                            <a:ext uri="{FF2B5EF4-FFF2-40B4-BE49-F238E27FC236}">
                              <a16:creationId xmlns:a16="http://schemas.microsoft.com/office/drawing/2014/main" id="{D0C7E675-F3BF-A649-979A-73098FD1FEC8}"/>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462280"/>
                        </a:xfrm>
                        <a:prstGeom prst="rect">
                          <a:avLst/>
                        </a:prstGeom>
                        <a:noFill/>
                        <a:ln>
                          <a:noFill/>
                        </a:ln>
                      </pic:spPr>
                    </pic:pic>
                  </a:graphicData>
                </a:graphic>
              </wp:inline>
            </w:drawing>
          </w:r>
          <w:r w:rsidR="00343809">
            <w:rPr>
              <w:color w:val="000000"/>
              <w:sz w:val="12"/>
              <w:szCs w:val="12"/>
            </w:rPr>
            <w:br/>
            <w:t xml:space="preserve">e-ISSN: </w:t>
          </w:r>
          <w:r w:rsidR="00BA0E5A">
            <w:rPr>
              <w:color w:val="000000"/>
              <w:sz w:val="12"/>
              <w:szCs w:val="12"/>
            </w:rPr>
            <w:t>26</w:t>
          </w:r>
          <w:r w:rsidR="00933A73">
            <w:rPr>
              <w:color w:val="000000"/>
              <w:sz w:val="12"/>
              <w:szCs w:val="12"/>
            </w:rPr>
            <w:t>00</w:t>
          </w:r>
          <w:r w:rsidR="00B84B02">
            <w:rPr>
              <w:color w:val="000000"/>
              <w:sz w:val="12"/>
              <w:szCs w:val="12"/>
            </w:rPr>
            <w:t>-</w:t>
          </w:r>
          <w:r w:rsidR="00933A73">
            <w:rPr>
              <w:color w:val="000000"/>
              <w:sz w:val="12"/>
              <w:szCs w:val="12"/>
            </w:rPr>
            <w:t>7274</w:t>
          </w:r>
        </w:p>
      </w:tc>
      <w:tc>
        <w:tcPr>
          <w:tcW w:w="4536" w:type="dxa"/>
        </w:tcPr>
        <w:p w14:paraId="1D4ACE1B" w14:textId="02831F74" w:rsidR="00A960D3" w:rsidRDefault="00B84B02">
          <w:pPr>
            <w:ind w:left="720" w:right="927"/>
            <w:jc w:val="center"/>
            <w:rPr>
              <w:rFonts w:ascii="Arial Narrow" w:eastAsia="Arial Narrow" w:hAnsi="Arial Narrow" w:cs="Arial Narrow"/>
              <w:b/>
              <w:sz w:val="24"/>
              <w:szCs w:val="24"/>
            </w:rPr>
          </w:pPr>
          <w:r>
            <w:rPr>
              <w:color w:val="000000"/>
              <w:sz w:val="14"/>
              <w:szCs w:val="14"/>
            </w:rPr>
            <w:t xml:space="preserve">Available online </w:t>
          </w:r>
          <w:r w:rsidR="00B00334" w:rsidRPr="00B00334">
            <w:rPr>
              <w:rStyle w:val="Hyperlink"/>
              <w:sz w:val="14"/>
              <w:szCs w:val="14"/>
            </w:rPr>
            <w:t>https://journal.uitm.edu.my/ojs/index.php/EJSSH</w:t>
          </w:r>
          <w:r>
            <w:rPr>
              <w:color w:val="000000"/>
              <w:sz w:val="12"/>
              <w:szCs w:val="12"/>
            </w:rPr>
            <w:br/>
          </w:r>
        </w:p>
        <w:p w14:paraId="59D1B581" w14:textId="77777777" w:rsidR="00A960D3" w:rsidRDefault="00A960D3">
          <w:pPr>
            <w:ind w:left="720" w:right="927"/>
            <w:jc w:val="center"/>
          </w:pPr>
        </w:p>
      </w:tc>
      <w:tc>
        <w:tcPr>
          <w:tcW w:w="1912" w:type="dxa"/>
          <w:vMerge w:val="restart"/>
          <w:tcBorders>
            <w:top w:val="single" w:sz="12" w:space="0" w:color="000000"/>
            <w:bottom w:val="single" w:sz="12" w:space="0" w:color="000000"/>
          </w:tcBorders>
          <w:vAlign w:val="center"/>
        </w:tcPr>
        <w:p w14:paraId="5D2CEB94" w14:textId="06285124" w:rsidR="00A960D3" w:rsidRDefault="00DC77CF">
          <w:pPr>
            <w:jc w:val="center"/>
          </w:pPr>
          <w:r>
            <w:rPr>
              <w:rFonts w:ascii="Arial Narrow" w:eastAsia="Arial Narrow" w:hAnsi="Arial Narrow" w:cs="Arial Narrow"/>
              <w:b/>
              <w:sz w:val="24"/>
              <w:szCs w:val="24"/>
            </w:rPr>
            <w:t>ESTEEM JOURNAL OF SOCIAL SCIENCES AND HUMANITIES</w:t>
          </w:r>
        </w:p>
      </w:tc>
    </w:tr>
    <w:tr w:rsidR="00A960D3" w14:paraId="325DAECB" w14:textId="77777777">
      <w:trPr>
        <w:cantSplit/>
        <w:trHeight w:val="20"/>
      </w:trPr>
      <w:tc>
        <w:tcPr>
          <w:tcW w:w="1843" w:type="dxa"/>
          <w:vMerge/>
          <w:vAlign w:val="center"/>
        </w:tcPr>
        <w:p w14:paraId="553FE537" w14:textId="77777777" w:rsidR="00A960D3" w:rsidRDefault="00A960D3">
          <w:pPr>
            <w:widowControl w:val="0"/>
            <w:pBdr>
              <w:top w:val="nil"/>
              <w:left w:val="nil"/>
              <w:bottom w:val="nil"/>
              <w:right w:val="nil"/>
              <w:between w:val="nil"/>
            </w:pBdr>
            <w:spacing w:line="276" w:lineRule="auto"/>
          </w:pPr>
        </w:p>
      </w:tc>
      <w:tc>
        <w:tcPr>
          <w:tcW w:w="4536" w:type="dxa"/>
          <w:vAlign w:val="center"/>
        </w:tcPr>
        <w:p w14:paraId="0F494EF8" w14:textId="0F57B993" w:rsidR="00A960D3" w:rsidRDefault="00933A73">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ESTEEM Journal of Social Sciences and Humanities</w:t>
          </w:r>
          <w:r w:rsidR="00BA0E5A">
            <w:rPr>
              <w:color w:val="000000"/>
              <w:sz w:val="14"/>
              <w:szCs w:val="14"/>
            </w:rPr>
            <w:t xml:space="preserve"> </w:t>
          </w:r>
          <w:r>
            <w:rPr>
              <w:color w:val="000000"/>
              <w:sz w:val="14"/>
              <w:szCs w:val="14"/>
            </w:rPr>
            <w:t>Vol 9,</w:t>
          </w:r>
          <w:r w:rsidR="00B84B02">
            <w:rPr>
              <w:color w:val="000000"/>
              <w:sz w:val="14"/>
              <w:szCs w:val="14"/>
            </w:rPr>
            <w:t xml:space="preserve"> </w:t>
          </w:r>
          <w:r>
            <w:rPr>
              <w:color w:val="000000"/>
              <w:sz w:val="14"/>
              <w:szCs w:val="14"/>
            </w:rPr>
            <w:t xml:space="preserve">April </w:t>
          </w:r>
          <w:r w:rsidR="00B84B02">
            <w:rPr>
              <w:color w:val="000000"/>
              <w:sz w:val="14"/>
              <w:szCs w:val="14"/>
            </w:rPr>
            <w:t>202</w:t>
          </w:r>
          <w:r>
            <w:rPr>
              <w:color w:val="000000"/>
              <w:sz w:val="14"/>
              <w:szCs w:val="14"/>
            </w:rPr>
            <w:t>5</w:t>
          </w:r>
          <w:r w:rsidR="00B84B02">
            <w:rPr>
              <w:color w:val="000000"/>
              <w:sz w:val="14"/>
              <w:szCs w:val="14"/>
            </w:rPr>
            <w:t xml:space="preserve">, </w:t>
          </w:r>
          <w:r>
            <w:rPr>
              <w:color w:val="000000"/>
              <w:sz w:val="14"/>
              <w:szCs w:val="14"/>
            </w:rPr>
            <w:t>x-xx</w:t>
          </w:r>
        </w:p>
      </w:tc>
      <w:tc>
        <w:tcPr>
          <w:tcW w:w="1912" w:type="dxa"/>
          <w:vMerge/>
          <w:tcBorders>
            <w:top w:val="single" w:sz="12" w:space="0" w:color="000000"/>
            <w:bottom w:val="single" w:sz="12" w:space="0" w:color="000000"/>
          </w:tcBorders>
          <w:vAlign w:val="center"/>
        </w:tcPr>
        <w:p w14:paraId="0A67275C" w14:textId="77777777" w:rsidR="00A960D3" w:rsidRDefault="00A960D3">
          <w:pPr>
            <w:widowControl w:val="0"/>
            <w:pBdr>
              <w:top w:val="nil"/>
              <w:left w:val="nil"/>
              <w:bottom w:val="nil"/>
              <w:right w:val="nil"/>
              <w:between w:val="nil"/>
            </w:pBdr>
            <w:spacing w:line="276" w:lineRule="auto"/>
            <w:rPr>
              <w:color w:val="000000"/>
              <w:sz w:val="14"/>
              <w:szCs w:val="14"/>
            </w:rPr>
          </w:pPr>
        </w:p>
      </w:tc>
    </w:tr>
    <w:tr w:rsidR="00A960D3" w14:paraId="6A3A3C66" w14:textId="77777777">
      <w:trPr>
        <w:cantSplit/>
        <w:trHeight w:val="126"/>
      </w:trPr>
      <w:tc>
        <w:tcPr>
          <w:tcW w:w="8291" w:type="dxa"/>
          <w:gridSpan w:val="3"/>
          <w:tcBorders>
            <w:bottom w:val="nil"/>
          </w:tcBorders>
        </w:tcPr>
        <w:p w14:paraId="4F076854" w14:textId="77777777" w:rsidR="00A960D3" w:rsidRDefault="00B84B02">
          <w:pPr>
            <w:tabs>
              <w:tab w:val="left" w:pos="6804"/>
            </w:tabs>
            <w:spacing w:line="160" w:lineRule="auto"/>
            <w:rPr>
              <w:color w:val="FFFFFF"/>
            </w:rPr>
          </w:pPr>
          <w:r>
            <w:rPr>
              <w:color w:val="FFFFFF"/>
              <w:sz w:val="16"/>
              <w:szCs w:val="16"/>
            </w:rPr>
            <w:t>www.jeeir.com</w:t>
          </w:r>
        </w:p>
      </w:tc>
    </w:tr>
  </w:tbl>
  <w:p w14:paraId="572C05BF" w14:textId="77777777"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A30D" w14:textId="6E683A9C" w:rsidR="00045DF9" w:rsidRPr="008169B5" w:rsidRDefault="00045DF9"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Pr>
        <w:i/>
        <w:color w:val="FF0000"/>
        <w:sz w:val="16"/>
        <w:szCs w:val="16"/>
      </w:rPr>
      <w:t xml:space="preserve">First Author et al. / </w:t>
    </w:r>
    <w:r w:rsidR="007A6DC7" w:rsidRPr="007A6DC7">
      <w:rPr>
        <w:i/>
        <w:color w:val="FF0000"/>
        <w:sz w:val="16"/>
        <w:szCs w:val="16"/>
      </w:rPr>
      <w:t>ESTEEM Journal of Social Sciences and Humanities Vol. 9, April 2025, 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FB69" w14:textId="40A8AA6C" w:rsidR="00045DF9" w:rsidRPr="008169B5" w:rsidRDefault="00045DF9" w:rsidP="00045DF9">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Pr>
        <w:i/>
        <w:color w:val="FF0000"/>
        <w:sz w:val="16"/>
        <w:szCs w:val="16"/>
      </w:rPr>
      <w:t xml:space="preserve">First Author et al. / </w:t>
    </w:r>
    <w:r w:rsidR="007A6DC7" w:rsidRPr="007A6DC7">
      <w:rPr>
        <w:i/>
        <w:color w:val="FF0000"/>
        <w:sz w:val="16"/>
        <w:szCs w:val="16"/>
      </w:rPr>
      <w:t>ESTEEM Journal of Social Sciences and Humanities Vol. 9, April 2025, 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D5D4" w14:textId="18448447" w:rsidR="008169B5" w:rsidRPr="008169B5" w:rsidRDefault="008169B5"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Pr>
        <w:i/>
        <w:color w:val="FF0000"/>
        <w:sz w:val="16"/>
        <w:szCs w:val="16"/>
      </w:rPr>
      <w:t xml:space="preserve">First Author et al. / </w:t>
    </w:r>
    <w:r w:rsidR="007A6DC7" w:rsidRPr="007A6DC7">
      <w:rPr>
        <w:i/>
        <w:color w:val="FF0000"/>
        <w:sz w:val="16"/>
        <w:szCs w:val="16"/>
      </w:rPr>
      <w:t>ESTEEM Journal of Social Sciences and Humanities Vol. 9, April 2025,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EC44772E"/>
    <w:lvl w:ilvl="0" w:tplc="E8A6DA38">
      <w:start w:val="1"/>
      <w:numFmt w:val="lowerRoman"/>
      <w:pStyle w:val="Bullet"/>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A65747A"/>
    <w:multiLevelType w:val="hybridMultilevel"/>
    <w:tmpl w:val="14DEF670"/>
    <w:lvl w:ilvl="0" w:tplc="11A682C4">
      <w:start w:val="15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2AC0D1B"/>
    <w:multiLevelType w:val="hybridMultilevel"/>
    <w:tmpl w:val="028870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9E1A09"/>
    <w:multiLevelType w:val="hybridMultilevel"/>
    <w:tmpl w:val="396A0078"/>
    <w:lvl w:ilvl="0" w:tplc="81AC3B2A">
      <w:start w:val="3"/>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B320ED6"/>
    <w:multiLevelType w:val="hybridMultilevel"/>
    <w:tmpl w:val="DD6879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0714BA"/>
    <w:multiLevelType w:val="multilevel"/>
    <w:tmpl w:val="85A6A0AC"/>
    <w:lvl w:ilvl="0">
      <w:start w:val="1"/>
      <w:numFmt w:val="decimal"/>
      <w:lvlText w:val="%1."/>
      <w:lvlJc w:val="left"/>
      <w:pPr>
        <w:ind w:left="720" w:hanging="360"/>
      </w:pPr>
    </w:lvl>
    <w:lvl w:ilvl="1">
      <w:start w:val="1"/>
      <w:numFmt w:val="decimal"/>
      <w:pStyle w:val="HeadingB"/>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E64A7D"/>
    <w:multiLevelType w:val="hybridMultilevel"/>
    <w:tmpl w:val="C8E23842"/>
    <w:lvl w:ilvl="0" w:tplc="BC64F498">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3"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194B6D"/>
    <w:multiLevelType w:val="multilevel"/>
    <w:tmpl w:val="1E225CB4"/>
    <w:lvl w:ilvl="0">
      <w:start w:val="1"/>
      <w:numFmt w:val="decimal"/>
      <w:pStyle w:val="HeadingA"/>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8967">
    <w:abstractNumId w:val="11"/>
  </w:num>
  <w:num w:numId="2" w16cid:durableId="787047835">
    <w:abstractNumId w:val="8"/>
  </w:num>
  <w:num w:numId="3" w16cid:durableId="891886258">
    <w:abstractNumId w:val="0"/>
  </w:num>
  <w:num w:numId="4" w16cid:durableId="326637114">
    <w:abstractNumId w:val="2"/>
  </w:num>
  <w:num w:numId="5" w16cid:durableId="1553148545">
    <w:abstractNumId w:val="12"/>
  </w:num>
  <w:num w:numId="6" w16cid:durableId="581255163">
    <w:abstractNumId w:val="13"/>
  </w:num>
  <w:num w:numId="7" w16cid:durableId="1196507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141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189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558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86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003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63419">
    <w:abstractNumId w:val="1"/>
  </w:num>
  <w:num w:numId="14" w16cid:durableId="1462386138">
    <w:abstractNumId w:val="7"/>
  </w:num>
  <w:num w:numId="15" w16cid:durableId="848568553">
    <w:abstractNumId w:val="5"/>
  </w:num>
  <w:num w:numId="16" w16cid:durableId="1875657003">
    <w:abstractNumId w:val="9"/>
  </w:num>
  <w:num w:numId="17" w16cid:durableId="193538035">
    <w:abstractNumId w:val="10"/>
  </w:num>
  <w:num w:numId="18" w16cid:durableId="1862166022">
    <w:abstractNumId w:val="14"/>
  </w:num>
  <w:num w:numId="19" w16cid:durableId="772825349">
    <w:abstractNumId w:val="6"/>
  </w:num>
  <w:num w:numId="20" w16cid:durableId="2146310558">
    <w:abstractNumId w:val="4"/>
  </w:num>
  <w:num w:numId="21" w16cid:durableId="114566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45DF9"/>
    <w:rsid w:val="000A30B8"/>
    <w:rsid w:val="0011015F"/>
    <w:rsid w:val="0011060D"/>
    <w:rsid w:val="00155B2C"/>
    <w:rsid w:val="00181448"/>
    <w:rsid w:val="001A11D1"/>
    <w:rsid w:val="001C2AC9"/>
    <w:rsid w:val="001C5AD6"/>
    <w:rsid w:val="002246BC"/>
    <w:rsid w:val="00244861"/>
    <w:rsid w:val="00274478"/>
    <w:rsid w:val="00285FC0"/>
    <w:rsid w:val="002B4D92"/>
    <w:rsid w:val="00305FE3"/>
    <w:rsid w:val="00317EE1"/>
    <w:rsid w:val="00331282"/>
    <w:rsid w:val="00342D0B"/>
    <w:rsid w:val="00343809"/>
    <w:rsid w:val="00392BA9"/>
    <w:rsid w:val="003A0DA7"/>
    <w:rsid w:val="003E2659"/>
    <w:rsid w:val="003E26CF"/>
    <w:rsid w:val="003F5BD7"/>
    <w:rsid w:val="0040475E"/>
    <w:rsid w:val="00446C07"/>
    <w:rsid w:val="00450E07"/>
    <w:rsid w:val="00487B59"/>
    <w:rsid w:val="00493032"/>
    <w:rsid w:val="00495426"/>
    <w:rsid w:val="004B0B93"/>
    <w:rsid w:val="004B2538"/>
    <w:rsid w:val="004C56FE"/>
    <w:rsid w:val="004E189B"/>
    <w:rsid w:val="004E3E45"/>
    <w:rsid w:val="00531250"/>
    <w:rsid w:val="0056780C"/>
    <w:rsid w:val="00571425"/>
    <w:rsid w:val="00583378"/>
    <w:rsid w:val="00593FBA"/>
    <w:rsid w:val="005943CC"/>
    <w:rsid w:val="005D4309"/>
    <w:rsid w:val="005F2DAF"/>
    <w:rsid w:val="00644655"/>
    <w:rsid w:val="00693462"/>
    <w:rsid w:val="006B10D5"/>
    <w:rsid w:val="0070225E"/>
    <w:rsid w:val="00706B94"/>
    <w:rsid w:val="00712B3D"/>
    <w:rsid w:val="00714BDA"/>
    <w:rsid w:val="00733501"/>
    <w:rsid w:val="00741BA0"/>
    <w:rsid w:val="007451A7"/>
    <w:rsid w:val="007546DC"/>
    <w:rsid w:val="007A6DC7"/>
    <w:rsid w:val="008169B5"/>
    <w:rsid w:val="00825A50"/>
    <w:rsid w:val="00843AB5"/>
    <w:rsid w:val="00872FEF"/>
    <w:rsid w:val="00882600"/>
    <w:rsid w:val="00894511"/>
    <w:rsid w:val="008C7CB2"/>
    <w:rsid w:val="00900300"/>
    <w:rsid w:val="009028D8"/>
    <w:rsid w:val="00907906"/>
    <w:rsid w:val="00933A73"/>
    <w:rsid w:val="009829B0"/>
    <w:rsid w:val="009860FB"/>
    <w:rsid w:val="00A051FA"/>
    <w:rsid w:val="00A70480"/>
    <w:rsid w:val="00A80C42"/>
    <w:rsid w:val="00A960D3"/>
    <w:rsid w:val="00AC74C7"/>
    <w:rsid w:val="00AE3547"/>
    <w:rsid w:val="00AF252F"/>
    <w:rsid w:val="00AF4A7F"/>
    <w:rsid w:val="00B00334"/>
    <w:rsid w:val="00B20251"/>
    <w:rsid w:val="00B25C5F"/>
    <w:rsid w:val="00B84B02"/>
    <w:rsid w:val="00B869F4"/>
    <w:rsid w:val="00B978BE"/>
    <w:rsid w:val="00BA0E5A"/>
    <w:rsid w:val="00BE5520"/>
    <w:rsid w:val="00BF1B4A"/>
    <w:rsid w:val="00BF37AA"/>
    <w:rsid w:val="00C0253F"/>
    <w:rsid w:val="00C0380C"/>
    <w:rsid w:val="00C52C71"/>
    <w:rsid w:val="00C6183E"/>
    <w:rsid w:val="00C7255C"/>
    <w:rsid w:val="00C72EB8"/>
    <w:rsid w:val="00C73994"/>
    <w:rsid w:val="00CA5853"/>
    <w:rsid w:val="00CB1DBF"/>
    <w:rsid w:val="00CE6FF7"/>
    <w:rsid w:val="00CE7717"/>
    <w:rsid w:val="00CF2132"/>
    <w:rsid w:val="00D0397B"/>
    <w:rsid w:val="00D04F0D"/>
    <w:rsid w:val="00D447DB"/>
    <w:rsid w:val="00DA10B8"/>
    <w:rsid w:val="00DA3D5A"/>
    <w:rsid w:val="00DC1630"/>
    <w:rsid w:val="00DC77CF"/>
    <w:rsid w:val="00E04596"/>
    <w:rsid w:val="00E13ECC"/>
    <w:rsid w:val="00E21F62"/>
    <w:rsid w:val="00E24500"/>
    <w:rsid w:val="00E30CC5"/>
    <w:rsid w:val="00E80D98"/>
    <w:rsid w:val="00E86369"/>
    <w:rsid w:val="00EA3BCB"/>
    <w:rsid w:val="00F863D2"/>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source"/>
    <w:qFormat/>
    <w:rsid w:val="00DF7F21"/>
    <w:rPr>
      <w:lang w:val="en-GB" w:eastAsia="en-US"/>
    </w:rPr>
  </w:style>
  <w:style w:type="paragraph" w:styleId="Heading1">
    <w:name w:val="heading 1"/>
    <w:basedOn w:val="Normal"/>
    <w:next w:val="Normal"/>
    <w:link w:val="Heading1Char"/>
    <w:uiPriority w:val="9"/>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317EE1"/>
    <w:pPr>
      <w:spacing w:line="401" w:lineRule="auto"/>
    </w:pPr>
  </w:style>
  <w:style w:type="paragraph" w:styleId="Caption">
    <w:name w:val="caption"/>
    <w:aliases w:val="Table Caption"/>
    <w:basedOn w:val="Els-caption"/>
    <w:next w:val="Normal"/>
    <w:autoRedefine/>
    <w:qFormat/>
    <w:rsid w:val="003F5BD7"/>
    <w:pPr>
      <w:framePr w:hSpace="180" w:wrap="around" w:vAnchor="text" w:hAnchor="margin" w:y="88"/>
      <w:spacing w:before="120" w:after="120"/>
      <w:ind w:left="-109"/>
    </w:pPr>
    <w:rPr>
      <w:bCs/>
    </w:r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uiPriority w:val="39"/>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autoRedefine/>
    <w:qFormat/>
    <w:rsid w:val="00181448"/>
    <w:pPr>
      <w:keepNext w:val="0"/>
      <w:keepLines w:val="0"/>
      <w:numPr>
        <w:numId w:val="18"/>
      </w:numPr>
      <w:spacing w:before="360"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8169B5"/>
    <w:pPr>
      <w:numPr>
        <w:ilvl w:val="1"/>
        <w:numId w:val="16"/>
      </w:numPr>
      <w:spacing w:before="240" w:after="120"/>
      <w:ind w:left="426" w:hanging="426"/>
    </w:pPr>
    <w:rPr>
      <w:rFonts w:ascii="Times New Roman" w:hAnsi="Times New Roman"/>
      <w:b/>
      <w:color w:val="auto"/>
      <w:sz w:val="20"/>
    </w:rPr>
  </w:style>
  <w:style w:type="character" w:customStyle="1" w:styleId="HeadingAChar">
    <w:name w:val="Heading A Char"/>
    <w:link w:val="HeadingA"/>
    <w:rsid w:val="00181448"/>
    <w:rPr>
      <w:rFonts w:eastAsiaTheme="majorEastAsia" w:cstheme="majorBidi"/>
      <w:b/>
      <w:caps/>
      <w:szCs w:val="32"/>
      <w:lang w:val="en-GB" w:eastAsia="en-US"/>
    </w:rPr>
  </w:style>
  <w:style w:type="paragraph" w:customStyle="1" w:styleId="FigureCaption">
    <w:name w:val="Figure Caption"/>
    <w:basedOn w:val="Els-caption"/>
    <w:link w:val="FigureCaption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8169B5"/>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FigureCaptionChar">
    <w:name w:val="Figure Caption Char"/>
    <w:link w:val="FigureCaption"/>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uiPriority w:val="10"/>
    <w:rsid w:val="00317EE1"/>
    <w:rPr>
      <w:sz w:val="34"/>
      <w:lang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DC1630"/>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UnresolvedMention">
    <w:name w:val="Unresolved Mention"/>
    <w:basedOn w:val="DefaultParagraphFont"/>
    <w:uiPriority w:val="99"/>
    <w:semiHidden/>
    <w:unhideWhenUsed/>
    <w:rsid w:val="00285FC0"/>
    <w:rPr>
      <w:color w:val="605E5C"/>
      <w:shd w:val="clear" w:color="auto" w:fill="E1DFDD"/>
    </w:rPr>
  </w:style>
  <w:style w:type="paragraph" w:customStyle="1" w:styleId="Equation">
    <w:name w:val="Equation"/>
    <w:basedOn w:val="Normal"/>
    <w:link w:val="EquationChar"/>
    <w:qFormat/>
    <w:rsid w:val="000A30B8"/>
    <w:pPr>
      <w:pBdr>
        <w:top w:val="nil"/>
        <w:left w:val="nil"/>
        <w:bottom w:val="nil"/>
        <w:right w:val="nil"/>
        <w:between w:val="nil"/>
      </w:pBdr>
      <w:spacing w:before="240" w:after="240"/>
      <w:jc w:val="both"/>
    </w:pPr>
    <w:rPr>
      <w:color w:val="000000"/>
    </w:rPr>
  </w:style>
  <w:style w:type="character" w:customStyle="1" w:styleId="EquationChar">
    <w:name w:val="Equation Char"/>
    <w:basedOn w:val="DefaultParagraphFont"/>
    <w:link w:val="Equation"/>
    <w:rsid w:val="000A30B8"/>
    <w:rPr>
      <w:color w:val="000000"/>
      <w:lang w:val="en-GB" w:eastAsia="en-US"/>
    </w:rPr>
  </w:style>
  <w:style w:type="paragraph" w:customStyle="1" w:styleId="RefList">
    <w:name w:val="Ref. List"/>
    <w:basedOn w:val="Normal"/>
    <w:link w:val="RefListChar"/>
    <w:qFormat/>
    <w:rsid w:val="00392BA9"/>
    <w:pPr>
      <w:ind w:left="284" w:hanging="284"/>
      <w:jc w:val="both"/>
    </w:pPr>
    <w:rPr>
      <w:rFonts w:eastAsiaTheme="minorHAnsi" w:cstheme="minorBidi"/>
      <w:szCs w:val="22"/>
      <w:lang w:val="en-US"/>
    </w:rPr>
  </w:style>
  <w:style w:type="character" w:customStyle="1" w:styleId="RefListChar">
    <w:name w:val="Ref. List Char"/>
    <w:basedOn w:val="DefaultParagraphFont"/>
    <w:link w:val="RefList"/>
    <w:rsid w:val="00392BA9"/>
    <w:rPr>
      <w:rFonts w:eastAsiaTheme="minorHAnsi" w:cstheme="minorBidi"/>
      <w:szCs w:val="22"/>
      <w:lang w:eastAsia="en-US"/>
    </w:rPr>
  </w:style>
  <w:style w:type="paragraph" w:customStyle="1" w:styleId="TableContent">
    <w:name w:val="Table Content"/>
    <w:basedOn w:val="Normal"/>
    <w:link w:val="TableContentChar"/>
    <w:qFormat/>
    <w:rsid w:val="00F863D2"/>
    <w:rPr>
      <w:rFonts w:eastAsiaTheme="minorHAnsi" w:cstheme="minorBidi"/>
      <w:sz w:val="16"/>
      <w:szCs w:val="22"/>
    </w:rPr>
  </w:style>
  <w:style w:type="character" w:customStyle="1" w:styleId="TableContentChar">
    <w:name w:val="Table Content Char"/>
    <w:basedOn w:val="DefaultParagraphFont"/>
    <w:link w:val="TableContent"/>
    <w:rsid w:val="00F863D2"/>
    <w:rPr>
      <w:rFonts w:eastAsiaTheme="minorHAnsi" w:cstheme="minorBidi"/>
      <w:sz w:val="16"/>
      <w:szCs w:val="22"/>
      <w:lang w:val="en-GB" w:eastAsia="en-US"/>
    </w:rPr>
  </w:style>
  <w:style w:type="paragraph" w:customStyle="1" w:styleId="ArticleHistoryKeywords">
    <w:name w:val="Article History &amp; Keywords"/>
    <w:basedOn w:val="Normal"/>
    <w:link w:val="ArticleHistoryKeywordsChar"/>
    <w:qFormat/>
    <w:rsid w:val="00317EE1"/>
    <w:pPr>
      <w:tabs>
        <w:tab w:val="left" w:pos="874"/>
      </w:tabs>
      <w:spacing w:line="200" w:lineRule="auto"/>
    </w:pPr>
    <w:rPr>
      <w:color w:val="FF0000"/>
      <w:sz w:val="18"/>
      <w:szCs w:val="18"/>
    </w:rPr>
  </w:style>
  <w:style w:type="character" w:customStyle="1" w:styleId="ArticleHistoryKeywordsChar">
    <w:name w:val="Article History &amp; Keywords Char"/>
    <w:basedOn w:val="DefaultParagraphFont"/>
    <w:link w:val="ArticleHistoryKeywords"/>
    <w:rsid w:val="00317EE1"/>
    <w:rPr>
      <w:color w:val="FF0000"/>
      <w:sz w:val="18"/>
      <w:szCs w:val="18"/>
      <w:lang w:val="en-GB" w:eastAsia="en-US"/>
    </w:rPr>
  </w:style>
  <w:style w:type="character" w:customStyle="1" w:styleId="anchor-text">
    <w:name w:val="anchor-text"/>
    <w:basedOn w:val="DefaultParagraphFont"/>
    <w:rsid w:val="004B2538"/>
  </w:style>
  <w:style w:type="paragraph" w:styleId="NoSpacing">
    <w:name w:val="No Spacing"/>
    <w:uiPriority w:val="1"/>
    <w:qFormat/>
    <w:rsid w:val="00A051FA"/>
    <w:rPr>
      <w:lang w:val="en-GB" w:eastAsia="en-US"/>
    </w:rPr>
  </w:style>
  <w:style w:type="paragraph" w:customStyle="1" w:styleId="Text">
    <w:name w:val="Text"/>
    <w:basedOn w:val="Normal"/>
    <w:link w:val="TextChar"/>
    <w:rsid w:val="00155B2C"/>
    <w:pPr>
      <w:widowControl w:val="0"/>
      <w:autoSpaceDE w:val="0"/>
      <w:autoSpaceDN w:val="0"/>
      <w:spacing w:line="252" w:lineRule="auto"/>
      <w:ind w:firstLine="202"/>
      <w:jc w:val="both"/>
    </w:pPr>
    <w:rPr>
      <w:sz w:val="22"/>
      <w:lang w:val="en-US"/>
    </w:rPr>
  </w:style>
  <w:style w:type="character" w:customStyle="1" w:styleId="TextChar">
    <w:name w:val="Text Char"/>
    <w:basedOn w:val="DefaultParagraphFont"/>
    <w:link w:val="Text"/>
    <w:rsid w:val="00155B2C"/>
    <w:rPr>
      <w:sz w:val="22"/>
      <w:lang w:eastAsia="en-US"/>
    </w:rPr>
  </w:style>
  <w:style w:type="paragraph" w:customStyle="1" w:styleId="Mainbodytext">
    <w:name w:val="Main body text"/>
    <w:basedOn w:val="Text"/>
    <w:link w:val="MainbodytextChar"/>
    <w:autoRedefine/>
    <w:qFormat/>
    <w:rsid w:val="003F5BD7"/>
    <w:pPr>
      <w:spacing w:line="276" w:lineRule="auto"/>
      <w:ind w:firstLine="284"/>
    </w:pPr>
    <w:rPr>
      <w:color w:val="000000" w:themeColor="text1"/>
      <w:szCs w:val="18"/>
      <w:lang w:val="en-GB"/>
    </w:rPr>
  </w:style>
  <w:style w:type="character" w:customStyle="1" w:styleId="MainbodytextChar">
    <w:name w:val="Main body text Char"/>
    <w:basedOn w:val="TextChar"/>
    <w:link w:val="Mainbodytext"/>
    <w:rsid w:val="003F5BD7"/>
    <w:rPr>
      <w:color w:val="000000" w:themeColor="text1"/>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doi.org/10.1016/j.apsusc.2022.155608" TargetMode="Externa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ibraryguides.vu.edu.au/apa-referencing" TargetMode="External"/><Relationship Id="rId25" Type="http://schemas.openxmlformats.org/officeDocument/2006/relationships/hyperlink" Target="https://doi.org/10.1016/j.apenergy.2009.08.0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hyperlink" Target="https://www.elsevier.com/books/the-evidence-based-practice-manual-for-nurses/craig/978-0-7020-419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S0378-3820(03)00112-7" TargetMode="External"/><Relationship Id="rId32" Type="http://schemas.openxmlformats.org/officeDocument/2006/relationships/hyperlink" Target="mailto:danialrashid@nusantarauni.edu.my"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credit.niso.org/" TargetMode="External"/><Relationship Id="rId28" Type="http://schemas.openxmlformats.org/officeDocument/2006/relationships/hyperlink" Target="https://ir.uitm.edu.my/id/eprint/28308"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doi.org/10.2118/190340-MS" TargetMode="External"/><Relationship Id="rId30" Type="http://schemas.openxmlformats.org/officeDocument/2006/relationships/hyperlink" Target="https://www.thestar.com.my/metro/metro-news/2021/04/15/putting-an-end-to-food-waste"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157069-9A04-4987-A22E-C9DFE1B0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MOHD SAIFULNIZAM BIN ABU BAKAR</cp:lastModifiedBy>
  <cp:revision>8</cp:revision>
  <cp:lastPrinted>2023-09-19T02:15:00Z</cp:lastPrinted>
  <dcterms:created xsi:type="dcterms:W3CDTF">2023-11-06T04:18:00Z</dcterms:created>
  <dcterms:modified xsi:type="dcterms:W3CDTF">2024-12-18T10:20:00Z</dcterms:modified>
</cp:coreProperties>
</file>